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CB871" w14:textId="586D2303" w:rsidR="00D811D7" w:rsidRDefault="00BA5A20" w:rsidP="00762E07">
      <w:pPr>
        <w:pStyle w:val="Heading1"/>
        <w:spacing w:before="82"/>
        <w:ind w:left="7230" w:firstLine="0"/>
      </w:pPr>
      <w:r>
        <w:t xml:space="preserve">Document </w:t>
      </w:r>
      <w:r w:rsidR="00100ACC">
        <w:t>N</w:t>
      </w:r>
      <w:r>
        <w:t>o.4</w:t>
      </w:r>
    </w:p>
    <w:p w14:paraId="5BCCB872" w14:textId="77777777" w:rsidR="00D811D7" w:rsidRDefault="00D811D7">
      <w:pPr>
        <w:pStyle w:val="BodyText"/>
        <w:rPr>
          <w:b/>
        </w:rPr>
      </w:pPr>
    </w:p>
    <w:p w14:paraId="6A18903F" w14:textId="520328E9" w:rsidR="00A2277E" w:rsidRPr="00A2277E" w:rsidRDefault="00A2277E" w:rsidP="00A2277E">
      <w:pPr>
        <w:ind w:left="119"/>
        <w:rPr>
          <w:b/>
          <w:sz w:val="24"/>
        </w:rPr>
      </w:pPr>
      <w:r w:rsidRPr="00A2277E">
        <w:rPr>
          <w:b/>
          <w:sz w:val="24"/>
        </w:rPr>
        <w:t xml:space="preserve">Invitation to Offer for the supply of Supportive Medicines for Intensive Treatment Units </w:t>
      </w:r>
    </w:p>
    <w:p w14:paraId="4B62B985" w14:textId="77777777" w:rsidR="00A2277E" w:rsidRPr="00A2277E" w:rsidRDefault="00A2277E" w:rsidP="00A2277E">
      <w:pPr>
        <w:ind w:left="119"/>
        <w:rPr>
          <w:b/>
          <w:sz w:val="24"/>
        </w:rPr>
      </w:pPr>
      <w:r w:rsidRPr="00A2277E">
        <w:rPr>
          <w:b/>
          <w:sz w:val="24"/>
        </w:rPr>
        <w:t>Offer reference number: CM/EMP/23/C225886</w:t>
      </w:r>
    </w:p>
    <w:p w14:paraId="1D05B5A8" w14:textId="77777777" w:rsidR="00A2277E" w:rsidRDefault="00A2277E" w:rsidP="00787762">
      <w:pPr>
        <w:ind w:right="3878"/>
        <w:rPr>
          <w:bCs/>
          <w:color w:val="FF0000"/>
          <w:sz w:val="24"/>
        </w:rPr>
      </w:pPr>
    </w:p>
    <w:p w14:paraId="5BCCB874" w14:textId="77777777" w:rsidR="00D811D7" w:rsidRDefault="00D811D7">
      <w:pPr>
        <w:pStyle w:val="BodyText"/>
        <w:spacing w:before="6"/>
        <w:rPr>
          <w:b/>
          <w:sz w:val="23"/>
        </w:rPr>
      </w:pPr>
    </w:p>
    <w:p w14:paraId="0AB1DF6A" w14:textId="34A2331E" w:rsidR="00BA5A20" w:rsidRDefault="00BA5A20">
      <w:pPr>
        <w:spacing w:line="480" w:lineRule="auto"/>
        <w:ind w:left="120" w:right="1536"/>
        <w:rPr>
          <w:b/>
          <w:sz w:val="24"/>
        </w:rPr>
      </w:pPr>
      <w:r>
        <w:rPr>
          <w:b/>
          <w:sz w:val="24"/>
        </w:rPr>
        <w:t xml:space="preserve">Period of Agreement: </w:t>
      </w:r>
      <w:r w:rsidR="00536D51" w:rsidRPr="00536D51">
        <w:rPr>
          <w:b/>
          <w:sz w:val="24"/>
        </w:rPr>
        <w:t>TBC February to March 2024</w:t>
      </w:r>
      <w:r w:rsidRPr="00536D51">
        <w:rPr>
          <w:b/>
          <w:sz w:val="24"/>
        </w:rPr>
        <w:t xml:space="preserve"> </w:t>
      </w:r>
    </w:p>
    <w:p w14:paraId="5BCCB875" w14:textId="64D49396" w:rsidR="00D811D7" w:rsidRDefault="00BA5A20">
      <w:pPr>
        <w:spacing w:line="480" w:lineRule="auto"/>
        <w:ind w:left="120" w:right="1536"/>
        <w:rPr>
          <w:b/>
          <w:sz w:val="24"/>
        </w:rPr>
      </w:pPr>
      <w:r>
        <w:rPr>
          <w:b/>
          <w:sz w:val="24"/>
          <w:u w:val="thick"/>
        </w:rPr>
        <w:t>Specification</w:t>
      </w:r>
    </w:p>
    <w:p w14:paraId="5BCCB876" w14:textId="77777777" w:rsidR="00D811D7" w:rsidRDefault="00BA5A20" w:rsidP="00091FA1">
      <w:pPr>
        <w:pStyle w:val="ListParagraph"/>
        <w:numPr>
          <w:ilvl w:val="0"/>
          <w:numId w:val="1"/>
        </w:numPr>
        <w:tabs>
          <w:tab w:val="left" w:pos="829"/>
          <w:tab w:val="left" w:pos="830"/>
        </w:tabs>
        <w:spacing w:line="240" w:lineRule="exact"/>
        <w:ind w:hanging="709"/>
        <w:rPr>
          <w:b/>
          <w:sz w:val="24"/>
        </w:rPr>
      </w:pPr>
      <w:r>
        <w:rPr>
          <w:b/>
          <w:sz w:val="24"/>
        </w:rPr>
        <w:t>Introduction</w:t>
      </w:r>
    </w:p>
    <w:p w14:paraId="0A1130CA" w14:textId="095BC553" w:rsidR="002F4568" w:rsidRDefault="00BA5A20" w:rsidP="002F4568">
      <w:pPr>
        <w:pStyle w:val="BodyText"/>
        <w:numPr>
          <w:ilvl w:val="1"/>
          <w:numId w:val="15"/>
        </w:numPr>
        <w:spacing w:before="120"/>
        <w:ind w:left="851" w:right="257" w:hanging="709"/>
      </w:pPr>
      <w:r>
        <w:t xml:space="preserve">The Authority seeks to top up the stockpile holdings </w:t>
      </w:r>
      <w:r w:rsidR="00EC7CE4">
        <w:t>of Supportive Medicines for Intensive Treatment Units.</w:t>
      </w:r>
    </w:p>
    <w:p w14:paraId="1E496CC8" w14:textId="2A6F43F2" w:rsidR="007B719C" w:rsidRPr="002F4568" w:rsidRDefault="00BA5A20" w:rsidP="002F4568">
      <w:pPr>
        <w:pStyle w:val="BodyText"/>
        <w:numPr>
          <w:ilvl w:val="1"/>
          <w:numId w:val="15"/>
        </w:numPr>
        <w:spacing w:before="120"/>
        <w:ind w:left="851" w:right="257" w:hanging="687"/>
      </w:pPr>
      <w:r w:rsidRPr="002F4568">
        <w:t xml:space="preserve">The Authority also reserves the right to supply the Product into the NHS </w:t>
      </w:r>
      <w:r w:rsidR="00677EF5" w:rsidRPr="002F4568">
        <w:t>including</w:t>
      </w:r>
      <w:r w:rsidR="00FE7CF9" w:rsidRPr="002F4568">
        <w:t>, but without limitation,</w:t>
      </w:r>
      <w:r w:rsidR="00677EF5" w:rsidRPr="002F4568">
        <w:t xml:space="preserve"> </w:t>
      </w:r>
      <w:r w:rsidRPr="002F4568">
        <w:t>primary or secondary care, for any</w:t>
      </w:r>
      <w:r w:rsidRPr="002F4568">
        <w:rPr>
          <w:spacing w:val="-4"/>
        </w:rPr>
        <w:t xml:space="preserve"> </w:t>
      </w:r>
      <w:r w:rsidRPr="002F4568">
        <w:t>purpose.</w:t>
      </w:r>
    </w:p>
    <w:p w14:paraId="631408A3" w14:textId="77777777" w:rsidR="007B719C" w:rsidRDefault="007B719C" w:rsidP="007B719C">
      <w:pPr>
        <w:pStyle w:val="ListParagraph"/>
        <w:tabs>
          <w:tab w:val="left" w:pos="829"/>
          <w:tab w:val="left" w:pos="830"/>
        </w:tabs>
        <w:spacing w:before="1"/>
        <w:ind w:left="502" w:right="118" w:firstLine="0"/>
        <w:rPr>
          <w:sz w:val="24"/>
          <w:szCs w:val="24"/>
        </w:rPr>
      </w:pPr>
    </w:p>
    <w:p w14:paraId="23C67FD2" w14:textId="01DF001D" w:rsidR="002F4568" w:rsidRDefault="00BA5A20" w:rsidP="003E29A8">
      <w:pPr>
        <w:pStyle w:val="BodyText"/>
        <w:numPr>
          <w:ilvl w:val="0"/>
          <w:numId w:val="15"/>
        </w:numPr>
        <w:ind w:left="851" w:hanging="709"/>
        <w:rPr>
          <w:b/>
          <w:bCs/>
        </w:rPr>
      </w:pPr>
      <w:r w:rsidRPr="003E29A8">
        <w:rPr>
          <w:b/>
          <w:bCs/>
        </w:rPr>
        <w:t>Packaging and Labelling</w:t>
      </w:r>
    </w:p>
    <w:p w14:paraId="5A83B239" w14:textId="77777777" w:rsidR="003E29A8" w:rsidRPr="003E29A8" w:rsidRDefault="003E29A8" w:rsidP="003E29A8">
      <w:pPr>
        <w:pStyle w:val="BodyText"/>
        <w:ind w:left="851"/>
        <w:rPr>
          <w:b/>
          <w:bCs/>
        </w:rPr>
      </w:pPr>
    </w:p>
    <w:p w14:paraId="1AC5AC5B" w14:textId="77777777" w:rsidR="002F4568" w:rsidRDefault="00BA5A20" w:rsidP="003E29A8">
      <w:pPr>
        <w:pStyle w:val="BodyText"/>
        <w:numPr>
          <w:ilvl w:val="1"/>
          <w:numId w:val="15"/>
        </w:numPr>
        <w:tabs>
          <w:tab w:val="left" w:pos="851"/>
        </w:tabs>
        <w:ind w:left="851" w:hanging="709"/>
      </w:pPr>
      <w:r w:rsidRPr="004B3A71">
        <w:t>The pack design should comply with the principles of the “MHRA Best Practice Guidance on Labelling and Packaging” and the “National Patient Safety Agency Guidelines on Packaging and</w:t>
      </w:r>
      <w:r w:rsidRPr="002F4568">
        <w:rPr>
          <w:spacing w:val="-5"/>
        </w:rPr>
        <w:t xml:space="preserve"> </w:t>
      </w:r>
      <w:r w:rsidRPr="004B3A71">
        <w:t>Labelling”.</w:t>
      </w:r>
    </w:p>
    <w:p w14:paraId="38B260FB" w14:textId="77777777" w:rsidR="003E29A8" w:rsidRDefault="003E29A8" w:rsidP="003E29A8">
      <w:pPr>
        <w:pStyle w:val="BodyText"/>
        <w:tabs>
          <w:tab w:val="left" w:pos="851"/>
        </w:tabs>
        <w:ind w:left="851"/>
      </w:pPr>
    </w:p>
    <w:p w14:paraId="4B34D3CE" w14:textId="2C71EC89" w:rsidR="002F4568" w:rsidRDefault="00BA5A20" w:rsidP="003E29A8">
      <w:pPr>
        <w:pStyle w:val="BodyText"/>
        <w:numPr>
          <w:ilvl w:val="1"/>
          <w:numId w:val="15"/>
        </w:numPr>
        <w:ind w:left="851" w:hanging="709"/>
      </w:pPr>
      <w:r w:rsidRPr="004B3A71">
        <w:t>The name of the medicine expressed on the packaging must be the same as registered in the Summary of Product Characteristics. This will be the brand name for a proprietary product, but the generic name must also be clearly expressed. Abbreviations must not be</w:t>
      </w:r>
      <w:r w:rsidRPr="002F4568">
        <w:rPr>
          <w:spacing w:val="-6"/>
        </w:rPr>
        <w:t xml:space="preserve"> </w:t>
      </w:r>
      <w:r w:rsidRPr="004B3A71">
        <w:t>used.</w:t>
      </w:r>
    </w:p>
    <w:p w14:paraId="44AE575C" w14:textId="77777777" w:rsidR="002F4568" w:rsidRDefault="002F4568" w:rsidP="002F4568">
      <w:pPr>
        <w:pStyle w:val="BodyText"/>
        <w:ind w:left="524"/>
      </w:pPr>
    </w:p>
    <w:p w14:paraId="5BCCB884" w14:textId="32AC3785" w:rsidR="00D811D7" w:rsidRPr="002F4568" w:rsidRDefault="00BA5A20" w:rsidP="003E29A8">
      <w:pPr>
        <w:pStyle w:val="BodyText"/>
        <w:numPr>
          <w:ilvl w:val="1"/>
          <w:numId w:val="15"/>
        </w:numPr>
        <w:ind w:left="851" w:hanging="709"/>
      </w:pPr>
      <w:r w:rsidRPr="002F4568">
        <w:t>All critical information must be present, this is defined</w:t>
      </w:r>
      <w:r w:rsidRPr="002F4568">
        <w:rPr>
          <w:spacing w:val="-7"/>
        </w:rPr>
        <w:t xml:space="preserve"> </w:t>
      </w:r>
      <w:r w:rsidRPr="002F4568">
        <w:t>as:</w:t>
      </w:r>
    </w:p>
    <w:p w14:paraId="5BCCB885" w14:textId="77777777" w:rsidR="00D811D7" w:rsidRPr="007F3600" w:rsidRDefault="00BA5A20" w:rsidP="00091FA1">
      <w:pPr>
        <w:pStyle w:val="ListParagraph"/>
        <w:numPr>
          <w:ilvl w:val="4"/>
          <w:numId w:val="3"/>
        </w:numPr>
        <w:spacing w:before="120"/>
        <w:ind w:left="851" w:firstLine="0"/>
        <w:rPr>
          <w:rFonts w:ascii="Symbol"/>
        </w:rPr>
      </w:pPr>
      <w:r w:rsidRPr="007F3600">
        <w:rPr>
          <w:sz w:val="24"/>
        </w:rPr>
        <w:t>the generic name of the</w:t>
      </w:r>
      <w:r w:rsidRPr="007F3600">
        <w:rPr>
          <w:spacing w:val="-2"/>
          <w:sz w:val="24"/>
        </w:rPr>
        <w:t xml:space="preserve"> </w:t>
      </w:r>
      <w:r w:rsidRPr="007F3600">
        <w:rPr>
          <w:sz w:val="24"/>
        </w:rPr>
        <w:t>medicine;</w:t>
      </w:r>
    </w:p>
    <w:p w14:paraId="5BCCB886" w14:textId="77777777" w:rsidR="00D811D7" w:rsidRPr="007F3600" w:rsidRDefault="00BA5A20" w:rsidP="00091FA1">
      <w:pPr>
        <w:pStyle w:val="ListParagraph"/>
        <w:numPr>
          <w:ilvl w:val="4"/>
          <w:numId w:val="3"/>
        </w:numPr>
        <w:spacing w:before="121"/>
        <w:ind w:left="851" w:firstLine="0"/>
        <w:rPr>
          <w:rFonts w:ascii="Symbol"/>
        </w:rPr>
      </w:pPr>
      <w:r w:rsidRPr="007F3600">
        <w:rPr>
          <w:sz w:val="24"/>
        </w:rPr>
        <w:t>the strength of the</w:t>
      </w:r>
      <w:r w:rsidRPr="007F3600">
        <w:rPr>
          <w:spacing w:val="-1"/>
          <w:sz w:val="24"/>
        </w:rPr>
        <w:t xml:space="preserve"> </w:t>
      </w:r>
      <w:r w:rsidRPr="007F3600">
        <w:rPr>
          <w:sz w:val="24"/>
        </w:rPr>
        <w:t>medicine;</w:t>
      </w:r>
    </w:p>
    <w:p w14:paraId="5BCCB887" w14:textId="77777777" w:rsidR="00D811D7" w:rsidRPr="007F3600" w:rsidRDefault="00BA5A20" w:rsidP="00091FA1">
      <w:pPr>
        <w:pStyle w:val="ListParagraph"/>
        <w:numPr>
          <w:ilvl w:val="4"/>
          <w:numId w:val="3"/>
        </w:numPr>
        <w:spacing w:before="120"/>
        <w:ind w:left="851" w:firstLine="0"/>
        <w:rPr>
          <w:rFonts w:ascii="Symbol"/>
        </w:rPr>
      </w:pPr>
      <w:r w:rsidRPr="007F3600">
        <w:rPr>
          <w:sz w:val="24"/>
        </w:rPr>
        <w:t>the form of the</w:t>
      </w:r>
      <w:r w:rsidRPr="007F3600">
        <w:rPr>
          <w:spacing w:val="-4"/>
          <w:sz w:val="24"/>
        </w:rPr>
        <w:t xml:space="preserve"> </w:t>
      </w:r>
      <w:r w:rsidRPr="007F3600">
        <w:rPr>
          <w:sz w:val="24"/>
        </w:rPr>
        <w:t>medicine;</w:t>
      </w:r>
    </w:p>
    <w:p w14:paraId="5BCCB888" w14:textId="77777777" w:rsidR="00D811D7" w:rsidRPr="007F3600" w:rsidRDefault="00BA5A20" w:rsidP="00091FA1">
      <w:pPr>
        <w:pStyle w:val="ListParagraph"/>
        <w:numPr>
          <w:ilvl w:val="4"/>
          <w:numId w:val="3"/>
        </w:numPr>
        <w:spacing w:before="120"/>
        <w:ind w:left="851" w:firstLine="0"/>
        <w:rPr>
          <w:rFonts w:ascii="Symbol"/>
        </w:rPr>
      </w:pPr>
      <w:r w:rsidRPr="007F3600">
        <w:rPr>
          <w:sz w:val="24"/>
        </w:rPr>
        <w:t>the route of</w:t>
      </w:r>
      <w:r w:rsidRPr="007F3600">
        <w:rPr>
          <w:spacing w:val="-2"/>
          <w:sz w:val="24"/>
        </w:rPr>
        <w:t xml:space="preserve"> </w:t>
      </w:r>
      <w:r w:rsidRPr="007F3600">
        <w:rPr>
          <w:sz w:val="24"/>
        </w:rPr>
        <w:t>administration;</w:t>
      </w:r>
    </w:p>
    <w:p w14:paraId="5BCCB889" w14:textId="77777777" w:rsidR="00D811D7" w:rsidRPr="007F3600" w:rsidRDefault="00BA5A20" w:rsidP="00091FA1">
      <w:pPr>
        <w:pStyle w:val="ListParagraph"/>
        <w:numPr>
          <w:ilvl w:val="4"/>
          <w:numId w:val="3"/>
        </w:numPr>
        <w:spacing w:before="120"/>
        <w:ind w:left="851" w:firstLine="0"/>
        <w:rPr>
          <w:rFonts w:ascii="Symbol"/>
        </w:rPr>
      </w:pPr>
      <w:r w:rsidRPr="007F3600">
        <w:rPr>
          <w:sz w:val="24"/>
        </w:rPr>
        <w:t>posology; and</w:t>
      </w:r>
    </w:p>
    <w:p w14:paraId="5BCCB88A" w14:textId="77777777" w:rsidR="002F4568" w:rsidRPr="003E29A8" w:rsidRDefault="00BA5A20" w:rsidP="002F4568">
      <w:pPr>
        <w:pStyle w:val="ListParagraph"/>
        <w:numPr>
          <w:ilvl w:val="4"/>
          <w:numId w:val="3"/>
        </w:numPr>
        <w:spacing w:before="120"/>
        <w:ind w:left="851" w:firstLine="0"/>
        <w:rPr>
          <w:rFonts w:ascii="Symbol"/>
        </w:rPr>
      </w:pPr>
      <w:r w:rsidRPr="007F3600">
        <w:rPr>
          <w:sz w:val="24"/>
        </w:rPr>
        <w:t>warnings.</w:t>
      </w:r>
    </w:p>
    <w:p w14:paraId="52E17680" w14:textId="77777777" w:rsidR="003E29A8" w:rsidRPr="002F4568" w:rsidRDefault="003E29A8" w:rsidP="003E29A8">
      <w:pPr>
        <w:pStyle w:val="ListParagraph"/>
        <w:spacing w:before="120"/>
        <w:ind w:left="851" w:firstLine="0"/>
        <w:rPr>
          <w:rFonts w:ascii="Symbol"/>
        </w:rPr>
      </w:pPr>
    </w:p>
    <w:p w14:paraId="119C15C3" w14:textId="71DDBA1B" w:rsidR="0004261E" w:rsidRDefault="009F16D2" w:rsidP="003E29A8">
      <w:pPr>
        <w:pStyle w:val="BodyText"/>
        <w:numPr>
          <w:ilvl w:val="1"/>
          <w:numId w:val="15"/>
        </w:numPr>
        <w:ind w:left="851" w:hanging="709"/>
      </w:pPr>
      <w:r w:rsidRPr="0004261E">
        <w:t xml:space="preserve">All medicines supplied must be FMD compliant and not decommissioned and must </w:t>
      </w:r>
      <w:r w:rsidR="00FB6A8F" w:rsidRPr="0004261E">
        <w:t xml:space="preserve">have </w:t>
      </w:r>
      <w:r w:rsidRPr="0004261E">
        <w:t xml:space="preserve">Marketing Authorisation(s) </w:t>
      </w:r>
      <w:r w:rsidR="00184FB7" w:rsidRPr="0004261E">
        <w:t>which cover</w:t>
      </w:r>
      <w:r w:rsidRPr="0004261E">
        <w:t xml:space="preserve"> their authorised use in the United Kingdom (Great Britain and Northern Ireland).</w:t>
      </w:r>
    </w:p>
    <w:p w14:paraId="5BCCB88F" w14:textId="5A10C968" w:rsidR="00D811D7" w:rsidRPr="0004261E" w:rsidRDefault="00BA5A20" w:rsidP="003E29A8">
      <w:pPr>
        <w:pStyle w:val="BodyText"/>
        <w:numPr>
          <w:ilvl w:val="1"/>
          <w:numId w:val="15"/>
        </w:numPr>
        <w:ind w:left="851" w:hanging="709"/>
      </w:pPr>
      <w:r w:rsidRPr="0004261E">
        <w:t>All packs must include a Patient Information Leaflet in English Language. The Patient Information Leaflet must comply with current regulatory requirements.</w:t>
      </w:r>
    </w:p>
    <w:p w14:paraId="5BCCB891" w14:textId="339EA3EC" w:rsidR="00D811D7" w:rsidRPr="00091FA1" w:rsidRDefault="00BA5A20" w:rsidP="003E29A8">
      <w:pPr>
        <w:pStyle w:val="BodyText"/>
        <w:numPr>
          <w:ilvl w:val="1"/>
          <w:numId w:val="15"/>
        </w:numPr>
        <w:ind w:left="851" w:hanging="709"/>
      </w:pPr>
      <w:r w:rsidRPr="00091FA1">
        <w:t>The batch number and expiry date must be present and legible, particularly when embossing is used rather than print. The expiry date must be unambiguously</w:t>
      </w:r>
      <w:r w:rsidRPr="00F64491">
        <w:t xml:space="preserve"> </w:t>
      </w:r>
      <w:r w:rsidRPr="00091FA1">
        <w:t>expressed.</w:t>
      </w:r>
    </w:p>
    <w:p w14:paraId="5BCCB892" w14:textId="77777777" w:rsidR="00D811D7" w:rsidRPr="00F64491" w:rsidRDefault="00D811D7" w:rsidP="003E29A8">
      <w:pPr>
        <w:pStyle w:val="BodyText"/>
        <w:ind w:left="360"/>
      </w:pPr>
    </w:p>
    <w:p w14:paraId="1ADA8076" w14:textId="669AA720" w:rsidR="00184FB7" w:rsidRDefault="00BA5A20" w:rsidP="003E29A8">
      <w:pPr>
        <w:pStyle w:val="BodyText"/>
        <w:numPr>
          <w:ilvl w:val="1"/>
          <w:numId w:val="15"/>
        </w:numPr>
        <w:ind w:left="851" w:hanging="709"/>
      </w:pPr>
      <w:r w:rsidRPr="00091FA1">
        <w:t>Temperature</w:t>
      </w:r>
      <w:r w:rsidRPr="00F64491">
        <w:t xml:space="preserve"> </w:t>
      </w:r>
      <w:r w:rsidRPr="00091FA1">
        <w:t>storage</w:t>
      </w:r>
      <w:r w:rsidRPr="00F64491">
        <w:t xml:space="preserve"> </w:t>
      </w:r>
      <w:r w:rsidRPr="00091FA1">
        <w:t>conditions</w:t>
      </w:r>
      <w:r w:rsidRPr="00F64491">
        <w:t xml:space="preserve"> </w:t>
      </w:r>
      <w:r w:rsidRPr="00091FA1">
        <w:t>must</w:t>
      </w:r>
      <w:r w:rsidRPr="00F64491">
        <w:t xml:space="preserve"> </w:t>
      </w:r>
      <w:r w:rsidRPr="00091FA1">
        <w:t>be</w:t>
      </w:r>
      <w:r w:rsidRPr="00F64491">
        <w:t xml:space="preserve"> </w:t>
      </w:r>
      <w:r w:rsidRPr="00091FA1">
        <w:t>clearly</w:t>
      </w:r>
      <w:r w:rsidRPr="00F64491">
        <w:t xml:space="preserve"> </w:t>
      </w:r>
      <w:r w:rsidRPr="00091FA1">
        <w:t>stated</w:t>
      </w:r>
      <w:r w:rsidRPr="00F64491">
        <w:t xml:space="preserve"> </w:t>
      </w:r>
      <w:r w:rsidRPr="00091FA1">
        <w:t>on</w:t>
      </w:r>
      <w:r w:rsidRPr="00F64491">
        <w:t xml:space="preserve"> </w:t>
      </w:r>
      <w:r w:rsidRPr="00091FA1">
        <w:t>both</w:t>
      </w:r>
      <w:r w:rsidRPr="00F64491">
        <w:t xml:space="preserve"> </w:t>
      </w:r>
      <w:r w:rsidRPr="00091FA1">
        <w:t>the</w:t>
      </w:r>
      <w:r w:rsidRPr="00F64491">
        <w:t xml:space="preserve"> </w:t>
      </w:r>
      <w:r w:rsidRPr="00091FA1">
        <w:t>primary</w:t>
      </w:r>
      <w:r w:rsidRPr="00F64491">
        <w:t xml:space="preserve"> </w:t>
      </w:r>
      <w:r w:rsidRPr="00091FA1">
        <w:t>and secondary</w:t>
      </w:r>
      <w:r w:rsidRPr="00F64491">
        <w:t xml:space="preserve"> </w:t>
      </w:r>
      <w:r w:rsidRPr="00091FA1">
        <w:t>packaging.</w:t>
      </w:r>
    </w:p>
    <w:p w14:paraId="158D7EDE" w14:textId="77777777" w:rsidR="003E29A8" w:rsidRDefault="00C16B21" w:rsidP="003E29A8">
      <w:pPr>
        <w:pStyle w:val="BodyText"/>
        <w:numPr>
          <w:ilvl w:val="1"/>
          <w:numId w:val="15"/>
        </w:numPr>
        <w:ind w:left="851" w:hanging="709"/>
      </w:pPr>
      <w:r w:rsidRPr="0E012210">
        <w:lastRenderedPageBreak/>
        <w:t xml:space="preserve">The </w:t>
      </w:r>
      <w:r w:rsidR="00722F7A" w:rsidRPr="0E012210">
        <w:t xml:space="preserve">Products </w:t>
      </w:r>
      <w:r w:rsidRPr="0E012210">
        <w:t xml:space="preserve">must be packed into outer boxes which must be robust and offer adequate protection to the inner </w:t>
      </w:r>
      <w:r w:rsidR="00722F7A" w:rsidRPr="0E012210">
        <w:t xml:space="preserve">Product </w:t>
      </w:r>
      <w:r w:rsidRPr="0E012210">
        <w:t>containers. Alternative methods of packaging must be discussed and agreed by the Authority first before including them within any Offers, and the Authority is not obliged to accept any alternative method of packaging.</w:t>
      </w:r>
    </w:p>
    <w:p w14:paraId="49C53296" w14:textId="77777777" w:rsidR="003E29A8" w:rsidRDefault="003E29A8" w:rsidP="003E29A8">
      <w:pPr>
        <w:pStyle w:val="BodyText"/>
      </w:pPr>
    </w:p>
    <w:p w14:paraId="1ED7FEB4" w14:textId="05D4A4DC" w:rsidR="003E29A8" w:rsidRPr="003E29A8" w:rsidRDefault="00BA5A20" w:rsidP="003E29A8">
      <w:pPr>
        <w:pStyle w:val="BodyText"/>
        <w:numPr>
          <w:ilvl w:val="0"/>
          <w:numId w:val="15"/>
        </w:numPr>
        <w:ind w:left="851" w:hanging="709"/>
        <w:rPr>
          <w:b/>
          <w:bCs/>
        </w:rPr>
      </w:pPr>
      <w:r w:rsidRPr="003E29A8">
        <w:rPr>
          <w:b/>
          <w:bCs/>
        </w:rPr>
        <w:t>Shelf Life</w:t>
      </w:r>
    </w:p>
    <w:p w14:paraId="5BCCB898" w14:textId="3F0430FC" w:rsidR="00D811D7" w:rsidRDefault="00BA5A20" w:rsidP="003E29A8">
      <w:pPr>
        <w:pStyle w:val="BodyText"/>
        <w:ind w:left="851"/>
      </w:pPr>
      <w:r>
        <w:t xml:space="preserve">There must be a minimum of 18 months’ </w:t>
      </w:r>
      <w:r w:rsidR="000374E1">
        <w:t>S</w:t>
      </w:r>
      <w:r>
        <w:t xml:space="preserve">helf </w:t>
      </w:r>
      <w:r w:rsidR="000374E1">
        <w:t>L</w:t>
      </w:r>
      <w:r>
        <w:t>ife remaining on the Products at the time of delivery to the Authority’s specified location in England.</w:t>
      </w:r>
    </w:p>
    <w:p w14:paraId="5BCCB899" w14:textId="77777777" w:rsidR="00D811D7" w:rsidRDefault="00D811D7" w:rsidP="00091FA1">
      <w:pPr>
        <w:pStyle w:val="BodyText"/>
        <w:spacing w:before="10"/>
        <w:rPr>
          <w:sz w:val="20"/>
        </w:rPr>
      </w:pPr>
    </w:p>
    <w:p w14:paraId="5BCCB89A" w14:textId="085B237F" w:rsidR="00D811D7" w:rsidRDefault="00BA5A20" w:rsidP="00091FA1">
      <w:pPr>
        <w:pStyle w:val="Heading1"/>
        <w:numPr>
          <w:ilvl w:val="0"/>
          <w:numId w:val="7"/>
        </w:numPr>
        <w:ind w:left="851" w:hanging="709"/>
      </w:pPr>
      <w:r>
        <w:t>Delivery</w:t>
      </w:r>
    </w:p>
    <w:p w14:paraId="6F927A28" w14:textId="77777777" w:rsidR="00704401" w:rsidRDefault="00BA5A20" w:rsidP="00C215A3">
      <w:pPr>
        <w:pStyle w:val="ListParagraph"/>
        <w:numPr>
          <w:ilvl w:val="0"/>
          <w:numId w:val="9"/>
        </w:numPr>
        <w:tabs>
          <w:tab w:val="left" w:pos="840"/>
        </w:tabs>
        <w:spacing w:before="120"/>
        <w:ind w:left="851" w:right="116" w:hanging="709"/>
        <w:jc w:val="both"/>
        <w:rPr>
          <w:sz w:val="24"/>
          <w:szCs w:val="24"/>
        </w:rPr>
      </w:pPr>
      <w:r w:rsidRPr="0E012210">
        <w:rPr>
          <w:sz w:val="24"/>
          <w:szCs w:val="24"/>
        </w:rPr>
        <w:t>The delivery schedule must reflect the delivery month</w:t>
      </w:r>
      <w:r w:rsidR="00DC2FF8" w:rsidRPr="0E012210">
        <w:rPr>
          <w:sz w:val="24"/>
          <w:szCs w:val="24"/>
        </w:rPr>
        <w:t>(s)</w:t>
      </w:r>
      <w:r w:rsidRPr="0E012210">
        <w:rPr>
          <w:sz w:val="24"/>
          <w:szCs w:val="24"/>
        </w:rPr>
        <w:t xml:space="preserve"> stated in the Supplier’s </w:t>
      </w:r>
      <w:proofErr w:type="gramStart"/>
      <w:r w:rsidRPr="0E012210">
        <w:rPr>
          <w:sz w:val="24"/>
          <w:szCs w:val="24"/>
        </w:rPr>
        <w:t>Offer, unless</w:t>
      </w:r>
      <w:proofErr w:type="gramEnd"/>
      <w:r w:rsidRPr="0E012210">
        <w:rPr>
          <w:sz w:val="24"/>
          <w:szCs w:val="24"/>
        </w:rPr>
        <w:t xml:space="preserve"> the Authority requests otherwise. Subject to what is stated in the Supplier’s</w:t>
      </w:r>
      <w:r w:rsidRPr="0E012210">
        <w:rPr>
          <w:spacing w:val="-9"/>
          <w:sz w:val="24"/>
          <w:szCs w:val="24"/>
        </w:rPr>
        <w:t xml:space="preserve"> </w:t>
      </w:r>
      <w:r w:rsidRPr="0E012210">
        <w:rPr>
          <w:sz w:val="24"/>
          <w:szCs w:val="24"/>
        </w:rPr>
        <w:t>Offer</w:t>
      </w:r>
      <w:r w:rsidRPr="0E012210">
        <w:rPr>
          <w:spacing w:val="-11"/>
          <w:sz w:val="24"/>
          <w:szCs w:val="24"/>
        </w:rPr>
        <w:t xml:space="preserve"> </w:t>
      </w:r>
      <w:r w:rsidRPr="0E012210">
        <w:rPr>
          <w:sz w:val="24"/>
          <w:szCs w:val="24"/>
        </w:rPr>
        <w:t>(or</w:t>
      </w:r>
      <w:r w:rsidRPr="0E012210">
        <w:rPr>
          <w:spacing w:val="-11"/>
          <w:sz w:val="24"/>
          <w:szCs w:val="24"/>
        </w:rPr>
        <w:t xml:space="preserve"> </w:t>
      </w:r>
      <w:r w:rsidRPr="0E012210">
        <w:rPr>
          <w:sz w:val="24"/>
          <w:szCs w:val="24"/>
        </w:rPr>
        <w:t>as</w:t>
      </w:r>
      <w:r w:rsidRPr="0E012210">
        <w:rPr>
          <w:spacing w:val="-10"/>
          <w:sz w:val="24"/>
          <w:szCs w:val="24"/>
        </w:rPr>
        <w:t xml:space="preserve"> </w:t>
      </w:r>
      <w:r w:rsidRPr="0E012210">
        <w:rPr>
          <w:sz w:val="24"/>
          <w:szCs w:val="24"/>
        </w:rPr>
        <w:t>otherwise</w:t>
      </w:r>
      <w:r w:rsidRPr="0E012210">
        <w:rPr>
          <w:spacing w:val="-10"/>
          <w:sz w:val="24"/>
          <w:szCs w:val="24"/>
        </w:rPr>
        <w:t xml:space="preserve"> </w:t>
      </w:r>
      <w:r w:rsidRPr="0E012210">
        <w:rPr>
          <w:sz w:val="24"/>
          <w:szCs w:val="24"/>
        </w:rPr>
        <w:t>requested</w:t>
      </w:r>
      <w:r w:rsidRPr="0E012210">
        <w:rPr>
          <w:spacing w:val="-10"/>
          <w:sz w:val="24"/>
          <w:szCs w:val="24"/>
        </w:rPr>
        <w:t xml:space="preserve"> </w:t>
      </w:r>
      <w:r w:rsidRPr="0E012210">
        <w:rPr>
          <w:sz w:val="24"/>
          <w:szCs w:val="24"/>
        </w:rPr>
        <w:t>by</w:t>
      </w:r>
      <w:r w:rsidRPr="0E012210">
        <w:rPr>
          <w:spacing w:val="-10"/>
          <w:sz w:val="24"/>
          <w:szCs w:val="24"/>
        </w:rPr>
        <w:t xml:space="preserve"> </w:t>
      </w:r>
      <w:r w:rsidRPr="0E012210">
        <w:rPr>
          <w:sz w:val="24"/>
          <w:szCs w:val="24"/>
        </w:rPr>
        <w:t>the</w:t>
      </w:r>
      <w:r w:rsidRPr="0E012210">
        <w:rPr>
          <w:spacing w:val="-10"/>
          <w:sz w:val="24"/>
          <w:szCs w:val="24"/>
        </w:rPr>
        <w:t xml:space="preserve"> </w:t>
      </w:r>
      <w:r w:rsidRPr="0E012210">
        <w:rPr>
          <w:sz w:val="24"/>
          <w:szCs w:val="24"/>
        </w:rPr>
        <w:t>Authority)</w:t>
      </w:r>
      <w:r w:rsidRPr="0E012210">
        <w:rPr>
          <w:spacing w:val="-10"/>
          <w:sz w:val="24"/>
          <w:szCs w:val="24"/>
        </w:rPr>
        <w:t xml:space="preserve"> </w:t>
      </w:r>
      <w:r w:rsidRPr="0E012210">
        <w:rPr>
          <w:sz w:val="24"/>
          <w:szCs w:val="24"/>
        </w:rPr>
        <w:t>with</w:t>
      </w:r>
      <w:r w:rsidRPr="0E012210">
        <w:rPr>
          <w:spacing w:val="-10"/>
          <w:sz w:val="24"/>
          <w:szCs w:val="24"/>
        </w:rPr>
        <w:t xml:space="preserve"> </w:t>
      </w:r>
      <w:r w:rsidRPr="0E012210">
        <w:rPr>
          <w:sz w:val="24"/>
          <w:szCs w:val="24"/>
        </w:rPr>
        <w:t>respect</w:t>
      </w:r>
      <w:r w:rsidRPr="0E012210">
        <w:rPr>
          <w:spacing w:val="-10"/>
          <w:sz w:val="24"/>
          <w:szCs w:val="24"/>
        </w:rPr>
        <w:t xml:space="preserve"> </w:t>
      </w:r>
      <w:r w:rsidRPr="0E012210">
        <w:rPr>
          <w:sz w:val="24"/>
          <w:szCs w:val="24"/>
        </w:rPr>
        <w:t>to</w:t>
      </w:r>
      <w:r w:rsidRPr="0E012210">
        <w:rPr>
          <w:spacing w:val="-10"/>
          <w:sz w:val="24"/>
          <w:szCs w:val="24"/>
        </w:rPr>
        <w:t xml:space="preserve"> </w:t>
      </w:r>
      <w:r w:rsidRPr="0E012210">
        <w:rPr>
          <w:sz w:val="24"/>
          <w:szCs w:val="24"/>
        </w:rPr>
        <w:t>the delivery month, the specific dates for the delivery schedule will be agreed with the</w:t>
      </w:r>
      <w:r w:rsidRPr="0E012210">
        <w:rPr>
          <w:spacing w:val="-13"/>
          <w:sz w:val="24"/>
          <w:szCs w:val="24"/>
        </w:rPr>
        <w:t xml:space="preserve"> </w:t>
      </w:r>
      <w:r w:rsidRPr="0E012210">
        <w:rPr>
          <w:sz w:val="24"/>
          <w:szCs w:val="24"/>
        </w:rPr>
        <w:t>Supplier</w:t>
      </w:r>
      <w:r w:rsidRPr="0E012210">
        <w:rPr>
          <w:spacing w:val="-12"/>
          <w:sz w:val="24"/>
          <w:szCs w:val="24"/>
        </w:rPr>
        <w:t xml:space="preserve"> </w:t>
      </w:r>
      <w:r w:rsidRPr="0E012210">
        <w:rPr>
          <w:sz w:val="24"/>
          <w:szCs w:val="24"/>
        </w:rPr>
        <w:t>at</w:t>
      </w:r>
      <w:r w:rsidRPr="0E012210">
        <w:rPr>
          <w:spacing w:val="-13"/>
          <w:sz w:val="24"/>
          <w:szCs w:val="24"/>
        </w:rPr>
        <w:t xml:space="preserve"> </w:t>
      </w:r>
      <w:r w:rsidRPr="0E012210">
        <w:rPr>
          <w:sz w:val="24"/>
          <w:szCs w:val="24"/>
        </w:rPr>
        <w:t>the</w:t>
      </w:r>
      <w:r w:rsidRPr="0E012210">
        <w:rPr>
          <w:spacing w:val="-14"/>
          <w:sz w:val="24"/>
          <w:szCs w:val="24"/>
        </w:rPr>
        <w:t xml:space="preserve"> </w:t>
      </w:r>
      <w:r w:rsidRPr="0E012210">
        <w:rPr>
          <w:sz w:val="24"/>
          <w:szCs w:val="24"/>
        </w:rPr>
        <w:t>time</w:t>
      </w:r>
      <w:r w:rsidRPr="0E012210">
        <w:rPr>
          <w:spacing w:val="-13"/>
          <w:sz w:val="24"/>
          <w:szCs w:val="24"/>
        </w:rPr>
        <w:t xml:space="preserve"> </w:t>
      </w:r>
      <w:r w:rsidRPr="0E012210">
        <w:rPr>
          <w:sz w:val="24"/>
          <w:szCs w:val="24"/>
        </w:rPr>
        <w:t>of</w:t>
      </w:r>
      <w:r w:rsidRPr="0E012210">
        <w:rPr>
          <w:spacing w:val="-13"/>
          <w:sz w:val="24"/>
          <w:szCs w:val="24"/>
        </w:rPr>
        <w:t xml:space="preserve"> </w:t>
      </w:r>
      <w:r w:rsidRPr="0E012210">
        <w:rPr>
          <w:sz w:val="24"/>
          <w:szCs w:val="24"/>
        </w:rPr>
        <w:t>the</w:t>
      </w:r>
      <w:r w:rsidRPr="0E012210">
        <w:rPr>
          <w:spacing w:val="-13"/>
          <w:sz w:val="24"/>
          <w:szCs w:val="24"/>
        </w:rPr>
        <w:t xml:space="preserve"> </w:t>
      </w:r>
      <w:r w:rsidRPr="0E012210">
        <w:rPr>
          <w:sz w:val="24"/>
          <w:szCs w:val="24"/>
        </w:rPr>
        <w:t>award</w:t>
      </w:r>
      <w:r w:rsidRPr="0E012210">
        <w:rPr>
          <w:spacing w:val="-13"/>
          <w:sz w:val="24"/>
          <w:szCs w:val="24"/>
        </w:rPr>
        <w:t xml:space="preserve"> </w:t>
      </w:r>
      <w:r w:rsidRPr="0E012210">
        <w:rPr>
          <w:sz w:val="24"/>
          <w:szCs w:val="24"/>
        </w:rPr>
        <w:t>of</w:t>
      </w:r>
      <w:r w:rsidRPr="0E012210">
        <w:rPr>
          <w:spacing w:val="-13"/>
          <w:sz w:val="24"/>
          <w:szCs w:val="24"/>
        </w:rPr>
        <w:t xml:space="preserve"> </w:t>
      </w:r>
      <w:r w:rsidRPr="0E012210">
        <w:rPr>
          <w:sz w:val="24"/>
          <w:szCs w:val="24"/>
        </w:rPr>
        <w:t>any</w:t>
      </w:r>
      <w:r w:rsidRPr="0E012210">
        <w:rPr>
          <w:spacing w:val="-14"/>
          <w:sz w:val="24"/>
          <w:szCs w:val="24"/>
        </w:rPr>
        <w:t xml:space="preserve"> </w:t>
      </w:r>
      <w:r w:rsidRPr="0E012210">
        <w:rPr>
          <w:sz w:val="24"/>
          <w:szCs w:val="24"/>
        </w:rPr>
        <w:t>Contract(s)</w:t>
      </w:r>
      <w:r w:rsidRPr="0E012210">
        <w:rPr>
          <w:spacing w:val="-13"/>
          <w:sz w:val="24"/>
          <w:szCs w:val="24"/>
        </w:rPr>
        <w:t xml:space="preserve"> </w:t>
      </w:r>
      <w:r w:rsidRPr="0E012210">
        <w:rPr>
          <w:sz w:val="24"/>
          <w:szCs w:val="24"/>
        </w:rPr>
        <w:t>to</w:t>
      </w:r>
      <w:r w:rsidRPr="0E012210">
        <w:rPr>
          <w:spacing w:val="-14"/>
          <w:sz w:val="24"/>
          <w:szCs w:val="24"/>
        </w:rPr>
        <w:t xml:space="preserve"> </w:t>
      </w:r>
      <w:r w:rsidRPr="0E012210">
        <w:rPr>
          <w:sz w:val="24"/>
          <w:szCs w:val="24"/>
        </w:rPr>
        <w:t>the</w:t>
      </w:r>
      <w:r w:rsidRPr="0E012210">
        <w:rPr>
          <w:spacing w:val="-13"/>
          <w:sz w:val="24"/>
          <w:szCs w:val="24"/>
        </w:rPr>
        <w:t xml:space="preserve"> </w:t>
      </w:r>
      <w:r w:rsidRPr="0E012210">
        <w:rPr>
          <w:sz w:val="24"/>
          <w:szCs w:val="24"/>
        </w:rPr>
        <w:t>Supplier</w:t>
      </w:r>
      <w:r w:rsidRPr="0E012210">
        <w:rPr>
          <w:spacing w:val="-12"/>
          <w:sz w:val="24"/>
          <w:szCs w:val="24"/>
        </w:rPr>
        <w:t xml:space="preserve"> </w:t>
      </w:r>
      <w:r w:rsidRPr="0E012210">
        <w:rPr>
          <w:sz w:val="24"/>
          <w:szCs w:val="24"/>
        </w:rPr>
        <w:t>pursuant to this procurement exercise and prior to such a Contract being signed by the parties. Delivery shall be to a nominated delivery point within England. More precise arrangements for the delivery will be notified to the Supplier by the Authority at the time of</w:t>
      </w:r>
      <w:r w:rsidRPr="0E012210">
        <w:rPr>
          <w:spacing w:val="-1"/>
          <w:sz w:val="24"/>
          <w:szCs w:val="24"/>
        </w:rPr>
        <w:t xml:space="preserve"> </w:t>
      </w:r>
      <w:r w:rsidRPr="0E012210">
        <w:rPr>
          <w:sz w:val="24"/>
          <w:szCs w:val="24"/>
        </w:rPr>
        <w:t>order.</w:t>
      </w:r>
    </w:p>
    <w:p w14:paraId="03B5120E" w14:textId="77777777" w:rsidR="00704401" w:rsidRDefault="00704401" w:rsidP="00704401">
      <w:pPr>
        <w:pStyle w:val="ListParagraph"/>
        <w:tabs>
          <w:tab w:val="left" w:pos="840"/>
        </w:tabs>
        <w:spacing w:before="120"/>
        <w:ind w:left="360" w:right="116" w:firstLine="0"/>
        <w:jc w:val="both"/>
        <w:rPr>
          <w:sz w:val="24"/>
          <w:szCs w:val="24"/>
        </w:rPr>
      </w:pPr>
    </w:p>
    <w:p w14:paraId="5BCCB89D" w14:textId="1EA0E4C5" w:rsidR="00D811D7" w:rsidRPr="00704401" w:rsidRDefault="00BA5A20" w:rsidP="00C215A3">
      <w:pPr>
        <w:pStyle w:val="ListParagraph"/>
        <w:numPr>
          <w:ilvl w:val="1"/>
          <w:numId w:val="21"/>
        </w:numPr>
        <w:tabs>
          <w:tab w:val="left" w:pos="851"/>
        </w:tabs>
        <w:spacing w:before="120"/>
        <w:ind w:left="851" w:right="116" w:hanging="709"/>
        <w:jc w:val="both"/>
        <w:rPr>
          <w:sz w:val="24"/>
          <w:szCs w:val="24"/>
        </w:rPr>
      </w:pPr>
      <w:r w:rsidRPr="00704401">
        <w:rPr>
          <w:sz w:val="24"/>
        </w:rPr>
        <w:t xml:space="preserve">The Supplier or their appointed logistics provider, must </w:t>
      </w:r>
      <w:proofErr w:type="gramStart"/>
      <w:r w:rsidRPr="00704401">
        <w:rPr>
          <w:sz w:val="24"/>
        </w:rPr>
        <w:t>make contact with</w:t>
      </w:r>
      <w:proofErr w:type="gramEnd"/>
      <w:r w:rsidRPr="00704401">
        <w:rPr>
          <w:sz w:val="24"/>
        </w:rPr>
        <w:t xml:space="preserve"> the Authority’s</w:t>
      </w:r>
      <w:r w:rsidRPr="00704401">
        <w:rPr>
          <w:spacing w:val="-6"/>
          <w:sz w:val="24"/>
        </w:rPr>
        <w:t xml:space="preserve"> </w:t>
      </w:r>
      <w:r w:rsidRPr="00704401">
        <w:rPr>
          <w:sz w:val="24"/>
        </w:rPr>
        <w:t>storage</w:t>
      </w:r>
      <w:r w:rsidRPr="00704401">
        <w:rPr>
          <w:spacing w:val="-8"/>
          <w:sz w:val="24"/>
        </w:rPr>
        <w:t xml:space="preserve"> </w:t>
      </w:r>
      <w:r w:rsidRPr="00704401">
        <w:rPr>
          <w:sz w:val="24"/>
        </w:rPr>
        <w:t>provider</w:t>
      </w:r>
      <w:r w:rsidRPr="00704401">
        <w:rPr>
          <w:spacing w:val="-7"/>
          <w:sz w:val="24"/>
        </w:rPr>
        <w:t xml:space="preserve"> </w:t>
      </w:r>
      <w:r w:rsidRPr="00704401">
        <w:rPr>
          <w:sz w:val="24"/>
        </w:rPr>
        <w:t>to</w:t>
      </w:r>
      <w:r w:rsidRPr="00704401">
        <w:rPr>
          <w:spacing w:val="-8"/>
          <w:sz w:val="24"/>
        </w:rPr>
        <w:t xml:space="preserve"> </w:t>
      </w:r>
      <w:r w:rsidRPr="00704401">
        <w:rPr>
          <w:sz w:val="24"/>
        </w:rPr>
        <w:t>schedule</w:t>
      </w:r>
      <w:r w:rsidRPr="00704401">
        <w:rPr>
          <w:spacing w:val="-7"/>
          <w:sz w:val="24"/>
        </w:rPr>
        <w:t xml:space="preserve"> </w:t>
      </w:r>
      <w:r w:rsidRPr="00704401">
        <w:rPr>
          <w:sz w:val="24"/>
        </w:rPr>
        <w:t>inbound</w:t>
      </w:r>
      <w:r w:rsidRPr="00704401">
        <w:rPr>
          <w:spacing w:val="-8"/>
          <w:sz w:val="24"/>
        </w:rPr>
        <w:t xml:space="preserve"> </w:t>
      </w:r>
      <w:r w:rsidRPr="00704401">
        <w:rPr>
          <w:sz w:val="24"/>
        </w:rPr>
        <w:t>delivery.</w:t>
      </w:r>
      <w:r w:rsidRPr="00704401">
        <w:rPr>
          <w:spacing w:val="-7"/>
          <w:sz w:val="24"/>
        </w:rPr>
        <w:t xml:space="preserve"> </w:t>
      </w:r>
      <w:r w:rsidRPr="00704401">
        <w:rPr>
          <w:sz w:val="24"/>
        </w:rPr>
        <w:t>Each</w:t>
      </w:r>
      <w:r w:rsidRPr="00704401">
        <w:rPr>
          <w:spacing w:val="-8"/>
          <w:sz w:val="24"/>
        </w:rPr>
        <w:t xml:space="preserve"> </w:t>
      </w:r>
      <w:r w:rsidRPr="00704401">
        <w:rPr>
          <w:sz w:val="24"/>
        </w:rPr>
        <w:t>delivery</w:t>
      </w:r>
      <w:r w:rsidRPr="00704401">
        <w:rPr>
          <w:spacing w:val="-8"/>
          <w:sz w:val="24"/>
        </w:rPr>
        <w:t xml:space="preserve"> </w:t>
      </w:r>
      <w:r w:rsidRPr="00704401">
        <w:rPr>
          <w:sz w:val="24"/>
        </w:rPr>
        <w:t>will</w:t>
      </w:r>
      <w:r w:rsidRPr="00704401">
        <w:rPr>
          <w:spacing w:val="-8"/>
          <w:sz w:val="24"/>
        </w:rPr>
        <w:t xml:space="preserve"> </w:t>
      </w:r>
      <w:r w:rsidRPr="00704401">
        <w:rPr>
          <w:sz w:val="24"/>
        </w:rPr>
        <w:t>be allocated a unique reference number and time slot. Vehicles arriving without a reference number or outside the allocated time slot will be refused</w:t>
      </w:r>
      <w:r w:rsidRPr="00704401">
        <w:rPr>
          <w:spacing w:val="-18"/>
          <w:sz w:val="24"/>
        </w:rPr>
        <w:t xml:space="preserve"> </w:t>
      </w:r>
      <w:r w:rsidRPr="00704401">
        <w:rPr>
          <w:sz w:val="24"/>
        </w:rPr>
        <w:t>access.</w:t>
      </w:r>
    </w:p>
    <w:p w14:paraId="5BCCB89E" w14:textId="77777777" w:rsidR="00D811D7" w:rsidRDefault="00D811D7" w:rsidP="00091FA1">
      <w:pPr>
        <w:pStyle w:val="BodyText"/>
        <w:spacing w:before="10"/>
        <w:ind w:left="851" w:hanging="709"/>
        <w:rPr>
          <w:sz w:val="20"/>
        </w:rPr>
      </w:pPr>
    </w:p>
    <w:p w14:paraId="5BCCB89F" w14:textId="2150CDA0" w:rsidR="00D811D7" w:rsidRPr="00091FA1" w:rsidRDefault="00C215A3" w:rsidP="0E012210">
      <w:pPr>
        <w:tabs>
          <w:tab w:val="left" w:pos="840"/>
        </w:tabs>
        <w:spacing w:line="448" w:lineRule="auto"/>
        <w:ind w:left="851" w:right="4914" w:hanging="709"/>
        <w:rPr>
          <w:sz w:val="24"/>
          <w:szCs w:val="24"/>
        </w:rPr>
      </w:pPr>
      <w:r>
        <w:rPr>
          <w:sz w:val="24"/>
          <w:szCs w:val="24"/>
        </w:rPr>
        <w:t>4</w:t>
      </w:r>
      <w:r w:rsidR="001F059A" w:rsidRPr="0E012210">
        <w:rPr>
          <w:sz w:val="24"/>
          <w:szCs w:val="24"/>
        </w:rPr>
        <w:t>.</w:t>
      </w:r>
      <w:r w:rsidR="001E4219" w:rsidRPr="0E012210">
        <w:rPr>
          <w:sz w:val="24"/>
          <w:szCs w:val="24"/>
        </w:rPr>
        <w:t>3</w:t>
      </w:r>
      <w:r w:rsidR="001F059A">
        <w:tab/>
      </w:r>
      <w:r w:rsidR="00BA5A20" w:rsidRPr="0E012210">
        <w:rPr>
          <w:sz w:val="24"/>
          <w:szCs w:val="24"/>
        </w:rPr>
        <w:t xml:space="preserve">Delivery can be made on, </w:t>
      </w:r>
      <w:r w:rsidR="00BA5A20" w:rsidRPr="0E012210">
        <w:rPr>
          <w:b/>
          <w:bCs/>
          <w:sz w:val="24"/>
          <w:szCs w:val="24"/>
        </w:rPr>
        <w:t>either</w:t>
      </w:r>
      <w:r w:rsidR="00BA5A20" w:rsidRPr="0E012210">
        <w:rPr>
          <w:sz w:val="24"/>
          <w:szCs w:val="24"/>
        </w:rPr>
        <w:t>:</w:t>
      </w:r>
      <w:r w:rsidR="00BA5A20" w:rsidRPr="0E012210">
        <w:rPr>
          <w:color w:val="050505"/>
          <w:sz w:val="24"/>
          <w:szCs w:val="24"/>
          <w:u w:val="single"/>
        </w:rPr>
        <w:t xml:space="preserve"> UK (ISO) Pallet</w:t>
      </w:r>
    </w:p>
    <w:p w14:paraId="5BCCB8A0" w14:textId="77777777" w:rsidR="00D811D7" w:rsidRDefault="00BA5A20" w:rsidP="00536D3C">
      <w:pPr>
        <w:pStyle w:val="ListParagraph"/>
        <w:numPr>
          <w:ilvl w:val="3"/>
          <w:numId w:val="5"/>
        </w:numPr>
        <w:tabs>
          <w:tab w:val="left" w:pos="1538"/>
          <w:tab w:val="left" w:pos="1539"/>
        </w:tabs>
        <w:spacing w:before="40" w:after="240"/>
        <w:ind w:hanging="1746"/>
        <w:rPr>
          <w:rFonts w:ascii="Symbol"/>
          <w:sz w:val="20"/>
        </w:rPr>
      </w:pPr>
      <w:r>
        <w:rPr>
          <w:color w:val="050505"/>
          <w:sz w:val="24"/>
        </w:rPr>
        <w:t>1200mm (L) x 1000mm (W) x 150mm (H)</w:t>
      </w:r>
    </w:p>
    <w:p w14:paraId="5BCCB8A1" w14:textId="77777777" w:rsidR="00D811D7" w:rsidRDefault="00BA5A20" w:rsidP="00536D3C">
      <w:pPr>
        <w:pStyle w:val="ListParagraph"/>
        <w:numPr>
          <w:ilvl w:val="3"/>
          <w:numId w:val="5"/>
        </w:numPr>
        <w:tabs>
          <w:tab w:val="left" w:pos="1538"/>
          <w:tab w:val="left" w:pos="1539"/>
        </w:tabs>
        <w:spacing w:after="240"/>
        <w:ind w:hanging="1746"/>
        <w:rPr>
          <w:rFonts w:ascii="Symbol"/>
          <w:sz w:val="20"/>
        </w:rPr>
      </w:pPr>
      <w:r>
        <w:rPr>
          <w:color w:val="050505"/>
          <w:sz w:val="24"/>
        </w:rPr>
        <w:t xml:space="preserve">Four </w:t>
      </w:r>
      <w:proofErr w:type="gramStart"/>
      <w:r>
        <w:rPr>
          <w:color w:val="050505"/>
          <w:sz w:val="24"/>
        </w:rPr>
        <w:t>way</w:t>
      </w:r>
      <w:proofErr w:type="gramEnd"/>
      <w:r>
        <w:rPr>
          <w:color w:val="050505"/>
          <w:sz w:val="24"/>
        </w:rPr>
        <w:t xml:space="preserve"> accessible</w:t>
      </w:r>
    </w:p>
    <w:p w14:paraId="5BCCB8A2" w14:textId="7E7CB8DD" w:rsidR="00D811D7" w:rsidRDefault="00BA5A20" w:rsidP="0E012210">
      <w:pPr>
        <w:pStyle w:val="ListParagraph"/>
        <w:numPr>
          <w:ilvl w:val="3"/>
          <w:numId w:val="5"/>
        </w:numPr>
        <w:tabs>
          <w:tab w:val="left" w:pos="1538"/>
          <w:tab w:val="left" w:pos="1539"/>
        </w:tabs>
        <w:spacing w:after="240"/>
        <w:ind w:hanging="1746"/>
        <w:rPr>
          <w:rFonts w:ascii="Symbol"/>
          <w:sz w:val="20"/>
          <w:szCs w:val="20"/>
        </w:rPr>
      </w:pPr>
      <w:r w:rsidRPr="0E012210">
        <w:rPr>
          <w:color w:val="050505"/>
          <w:sz w:val="24"/>
          <w:szCs w:val="24"/>
        </w:rPr>
        <w:t xml:space="preserve">1400mm </w:t>
      </w:r>
      <w:r w:rsidR="00CD4E68" w:rsidRPr="0E012210">
        <w:rPr>
          <w:color w:val="050505"/>
          <w:sz w:val="24"/>
          <w:szCs w:val="24"/>
        </w:rPr>
        <w:t>h</w:t>
      </w:r>
      <w:r w:rsidRPr="0E012210">
        <w:rPr>
          <w:color w:val="050505"/>
          <w:sz w:val="24"/>
          <w:szCs w:val="24"/>
        </w:rPr>
        <w:t>eight inclusive of pallet</w:t>
      </w:r>
    </w:p>
    <w:p w14:paraId="5BCCB8A3" w14:textId="62899C29" w:rsidR="00D811D7" w:rsidRDefault="00BA5A20" w:rsidP="0E012210">
      <w:pPr>
        <w:pStyle w:val="ListParagraph"/>
        <w:numPr>
          <w:ilvl w:val="3"/>
          <w:numId w:val="5"/>
        </w:numPr>
        <w:tabs>
          <w:tab w:val="left" w:pos="1538"/>
          <w:tab w:val="left" w:pos="1539"/>
        </w:tabs>
        <w:spacing w:after="240"/>
        <w:ind w:hanging="1746"/>
        <w:rPr>
          <w:rFonts w:ascii="Symbol"/>
          <w:sz w:val="20"/>
          <w:szCs w:val="20"/>
        </w:rPr>
      </w:pPr>
      <w:proofErr w:type="gramStart"/>
      <w:r w:rsidRPr="0E012210">
        <w:rPr>
          <w:color w:val="050505"/>
          <w:sz w:val="24"/>
          <w:szCs w:val="24"/>
        </w:rPr>
        <w:t xml:space="preserve">Total </w:t>
      </w:r>
      <w:r w:rsidR="007D2598" w:rsidRPr="0E012210">
        <w:rPr>
          <w:color w:val="050505"/>
          <w:sz w:val="24"/>
          <w:szCs w:val="24"/>
        </w:rPr>
        <w:t xml:space="preserve"> </w:t>
      </w:r>
      <w:r w:rsidRPr="0E012210">
        <w:rPr>
          <w:color w:val="050505"/>
          <w:sz w:val="24"/>
          <w:szCs w:val="24"/>
        </w:rPr>
        <w:t>weight</w:t>
      </w:r>
      <w:proofErr w:type="gramEnd"/>
      <w:r w:rsidRPr="0E012210">
        <w:rPr>
          <w:color w:val="050505"/>
          <w:sz w:val="24"/>
          <w:szCs w:val="24"/>
        </w:rPr>
        <w:t>, 750kg inclusive of pallet</w:t>
      </w:r>
    </w:p>
    <w:p w14:paraId="5BCCB8A4" w14:textId="1CA27646" w:rsidR="00D811D7" w:rsidRDefault="00BA5A20" w:rsidP="0E012210">
      <w:pPr>
        <w:pStyle w:val="ListParagraph"/>
        <w:numPr>
          <w:ilvl w:val="3"/>
          <w:numId w:val="5"/>
        </w:numPr>
        <w:tabs>
          <w:tab w:val="left" w:pos="1538"/>
          <w:tab w:val="left" w:pos="1539"/>
        </w:tabs>
        <w:spacing w:after="240"/>
        <w:ind w:hanging="1746"/>
        <w:rPr>
          <w:rFonts w:ascii="Symbol"/>
          <w:sz w:val="20"/>
          <w:szCs w:val="20"/>
        </w:rPr>
      </w:pPr>
      <w:r w:rsidRPr="0E012210">
        <w:rPr>
          <w:color w:val="050505"/>
          <w:sz w:val="24"/>
          <w:szCs w:val="24"/>
        </w:rPr>
        <w:t xml:space="preserve">Pharma </w:t>
      </w:r>
      <w:r w:rsidR="00AA5BB7" w:rsidRPr="0E012210">
        <w:rPr>
          <w:color w:val="050505"/>
          <w:sz w:val="24"/>
          <w:szCs w:val="24"/>
        </w:rPr>
        <w:t>h</w:t>
      </w:r>
      <w:r w:rsidRPr="0E012210">
        <w:rPr>
          <w:color w:val="050505"/>
          <w:sz w:val="24"/>
          <w:szCs w:val="24"/>
        </w:rPr>
        <w:t xml:space="preserve">eat </w:t>
      </w:r>
      <w:proofErr w:type="gramStart"/>
      <w:r w:rsidRPr="0E012210">
        <w:rPr>
          <w:color w:val="050505"/>
          <w:sz w:val="24"/>
          <w:szCs w:val="24"/>
        </w:rPr>
        <w:t>treated</w:t>
      </w:r>
      <w:proofErr w:type="gramEnd"/>
    </w:p>
    <w:p w14:paraId="5BCCB8A5" w14:textId="1C7D3BA4" w:rsidR="00D811D7" w:rsidRDefault="00BA5A20" w:rsidP="0E012210">
      <w:pPr>
        <w:pStyle w:val="ListParagraph"/>
        <w:numPr>
          <w:ilvl w:val="3"/>
          <w:numId w:val="5"/>
        </w:numPr>
        <w:tabs>
          <w:tab w:val="left" w:pos="1538"/>
          <w:tab w:val="left" w:pos="1539"/>
        </w:tabs>
        <w:spacing w:after="240"/>
        <w:ind w:hanging="1746"/>
        <w:rPr>
          <w:rFonts w:ascii="Symbol"/>
          <w:sz w:val="20"/>
          <w:szCs w:val="20"/>
        </w:rPr>
      </w:pPr>
      <w:r w:rsidRPr="0E012210">
        <w:rPr>
          <w:color w:val="050505"/>
          <w:sz w:val="24"/>
          <w:szCs w:val="24"/>
        </w:rPr>
        <w:t xml:space="preserve">No over-hang of </w:t>
      </w:r>
      <w:r w:rsidR="00282A23" w:rsidRPr="0E012210">
        <w:rPr>
          <w:color w:val="050505"/>
          <w:sz w:val="24"/>
          <w:szCs w:val="24"/>
        </w:rPr>
        <w:t>P</w:t>
      </w:r>
      <w:r w:rsidRPr="0E012210">
        <w:rPr>
          <w:color w:val="050505"/>
          <w:sz w:val="24"/>
          <w:szCs w:val="24"/>
        </w:rPr>
        <w:t xml:space="preserve">roduct outside the pallet </w:t>
      </w:r>
      <w:r w:rsidR="00FB6A8F" w:rsidRPr="0E012210">
        <w:rPr>
          <w:color w:val="050505"/>
          <w:sz w:val="24"/>
          <w:szCs w:val="24"/>
        </w:rPr>
        <w:t>foot</w:t>
      </w:r>
      <w:r w:rsidR="00FB6A8F" w:rsidRPr="0E012210">
        <w:rPr>
          <w:color w:val="050505"/>
          <w:spacing w:val="-2"/>
          <w:sz w:val="24"/>
          <w:szCs w:val="24"/>
        </w:rPr>
        <w:t>print</w:t>
      </w:r>
      <w:r w:rsidRPr="0E012210">
        <w:rPr>
          <w:color w:val="050505"/>
          <w:sz w:val="24"/>
          <w:szCs w:val="24"/>
        </w:rPr>
        <w:t>.</w:t>
      </w:r>
    </w:p>
    <w:p w14:paraId="5BCCB8A6" w14:textId="77777777" w:rsidR="00D811D7" w:rsidRPr="00314105" w:rsidRDefault="00BA5A20" w:rsidP="00536D3C">
      <w:pPr>
        <w:pStyle w:val="ListParagraph"/>
        <w:numPr>
          <w:ilvl w:val="3"/>
          <w:numId w:val="5"/>
        </w:numPr>
        <w:tabs>
          <w:tab w:val="left" w:pos="1538"/>
          <w:tab w:val="left" w:pos="1539"/>
        </w:tabs>
        <w:spacing w:after="240"/>
        <w:ind w:hanging="1746"/>
        <w:rPr>
          <w:rFonts w:ascii="Symbol"/>
          <w:sz w:val="20"/>
        </w:rPr>
      </w:pPr>
      <w:r>
        <w:rPr>
          <w:color w:val="050505"/>
          <w:sz w:val="24"/>
        </w:rPr>
        <w:t>Product to be secured to the pallet to minimise any movement in</w:t>
      </w:r>
      <w:r>
        <w:rPr>
          <w:color w:val="050505"/>
          <w:spacing w:val="-35"/>
          <w:sz w:val="24"/>
        </w:rPr>
        <w:t xml:space="preserve"> </w:t>
      </w:r>
      <w:r>
        <w:rPr>
          <w:color w:val="050505"/>
          <w:sz w:val="24"/>
        </w:rPr>
        <w:t>transit.</w:t>
      </w:r>
    </w:p>
    <w:p w14:paraId="5BCCB8A7" w14:textId="3E355C77" w:rsidR="00D811D7" w:rsidRPr="008913BB" w:rsidRDefault="00314105" w:rsidP="00536D3C">
      <w:pPr>
        <w:pStyle w:val="ListParagraph"/>
        <w:numPr>
          <w:ilvl w:val="3"/>
          <w:numId w:val="5"/>
        </w:numPr>
        <w:tabs>
          <w:tab w:val="left" w:pos="1538"/>
          <w:tab w:val="left" w:pos="1539"/>
        </w:tabs>
        <w:spacing w:after="240"/>
        <w:ind w:hanging="1746"/>
        <w:rPr>
          <w:color w:val="050505"/>
          <w:sz w:val="24"/>
        </w:rPr>
      </w:pPr>
      <w:bookmarkStart w:id="0" w:name="_Hlk150955209"/>
      <w:r w:rsidRPr="008913BB">
        <w:rPr>
          <w:color w:val="050505"/>
          <w:sz w:val="24"/>
        </w:rPr>
        <w:t xml:space="preserve">Outer boxes to follow upright sign </w:t>
      </w:r>
      <w:proofErr w:type="gramStart"/>
      <w:r w:rsidRPr="008913BB">
        <w:rPr>
          <w:color w:val="050505"/>
          <w:sz w:val="24"/>
        </w:rPr>
        <w:t>orientation</w:t>
      </w:r>
      <w:proofErr w:type="gramEnd"/>
    </w:p>
    <w:bookmarkEnd w:id="0"/>
    <w:p w14:paraId="5BCCB8A8" w14:textId="77777777" w:rsidR="00D811D7" w:rsidRDefault="00BA5A20" w:rsidP="00091FA1">
      <w:pPr>
        <w:pStyle w:val="Heading1"/>
        <w:spacing w:before="1" w:after="240"/>
        <w:ind w:left="851" w:firstLine="0"/>
      </w:pPr>
      <w:r>
        <w:t>or</w:t>
      </w:r>
    </w:p>
    <w:p w14:paraId="5BCCB8A9" w14:textId="77777777" w:rsidR="00D811D7" w:rsidRDefault="00BA5A20" w:rsidP="00091FA1">
      <w:pPr>
        <w:pStyle w:val="BodyText"/>
        <w:spacing w:before="120"/>
        <w:ind w:left="851"/>
      </w:pPr>
      <w:r>
        <w:rPr>
          <w:color w:val="050505"/>
          <w:u w:val="single" w:color="050505"/>
        </w:rPr>
        <w:t>Euro Pallet</w:t>
      </w:r>
    </w:p>
    <w:p w14:paraId="5BCCB8AA" w14:textId="77777777" w:rsidR="00D811D7" w:rsidRDefault="00D811D7">
      <w:pPr>
        <w:pStyle w:val="BodyText"/>
        <w:spacing w:before="3"/>
        <w:rPr>
          <w:sz w:val="16"/>
        </w:rPr>
      </w:pPr>
    </w:p>
    <w:p w14:paraId="2C1B7D21" w14:textId="77777777" w:rsidR="000E3181" w:rsidRPr="00091FA1" w:rsidRDefault="00BA5A20" w:rsidP="00091FA1">
      <w:pPr>
        <w:pStyle w:val="ListParagraph"/>
        <w:numPr>
          <w:ilvl w:val="3"/>
          <w:numId w:val="5"/>
        </w:numPr>
        <w:tabs>
          <w:tab w:val="left" w:pos="1538"/>
          <w:tab w:val="left" w:pos="1539"/>
        </w:tabs>
        <w:spacing w:after="240"/>
        <w:ind w:hanging="1746"/>
        <w:rPr>
          <w:color w:val="050505"/>
          <w:sz w:val="24"/>
        </w:rPr>
      </w:pPr>
      <w:r w:rsidRPr="00FB6A8F">
        <w:rPr>
          <w:color w:val="050505"/>
          <w:sz w:val="24"/>
        </w:rPr>
        <w:t>1200mm (L) x 800mm (W) x 150mm</w:t>
      </w:r>
      <w:r w:rsidRPr="00091FA1">
        <w:rPr>
          <w:color w:val="050505"/>
          <w:sz w:val="24"/>
        </w:rPr>
        <w:t xml:space="preserve"> </w:t>
      </w:r>
      <w:r w:rsidRPr="00FB6A8F">
        <w:rPr>
          <w:color w:val="050505"/>
          <w:sz w:val="24"/>
        </w:rPr>
        <w:t>(H)</w:t>
      </w:r>
    </w:p>
    <w:p w14:paraId="5BCCB8AC" w14:textId="53ACED61" w:rsidR="00D811D7" w:rsidRPr="00091FA1" w:rsidRDefault="00BA5A20" w:rsidP="00091FA1">
      <w:pPr>
        <w:pStyle w:val="ListParagraph"/>
        <w:numPr>
          <w:ilvl w:val="3"/>
          <w:numId w:val="5"/>
        </w:numPr>
        <w:tabs>
          <w:tab w:val="left" w:pos="1538"/>
          <w:tab w:val="left" w:pos="1539"/>
        </w:tabs>
        <w:spacing w:after="240"/>
        <w:ind w:hanging="1746"/>
        <w:rPr>
          <w:color w:val="050505"/>
          <w:sz w:val="24"/>
        </w:rPr>
      </w:pPr>
      <w:r>
        <w:rPr>
          <w:color w:val="050505"/>
          <w:sz w:val="24"/>
        </w:rPr>
        <w:lastRenderedPageBreak/>
        <w:t xml:space="preserve">Two </w:t>
      </w:r>
      <w:proofErr w:type="gramStart"/>
      <w:r>
        <w:rPr>
          <w:color w:val="050505"/>
          <w:sz w:val="24"/>
        </w:rPr>
        <w:t>way</w:t>
      </w:r>
      <w:proofErr w:type="gramEnd"/>
      <w:r w:rsidRPr="00091FA1">
        <w:rPr>
          <w:color w:val="050505"/>
          <w:sz w:val="24"/>
        </w:rPr>
        <w:t xml:space="preserve"> </w:t>
      </w:r>
      <w:r>
        <w:rPr>
          <w:color w:val="050505"/>
          <w:sz w:val="24"/>
        </w:rPr>
        <w:t>accessible</w:t>
      </w:r>
    </w:p>
    <w:p w14:paraId="5BCCB8AD" w14:textId="66E8F466" w:rsidR="00D811D7" w:rsidRPr="00091FA1" w:rsidRDefault="00BA5A20" w:rsidP="0E012210">
      <w:pPr>
        <w:pStyle w:val="ListParagraph"/>
        <w:numPr>
          <w:ilvl w:val="3"/>
          <w:numId w:val="5"/>
        </w:numPr>
        <w:tabs>
          <w:tab w:val="left" w:pos="1538"/>
          <w:tab w:val="left" w:pos="1539"/>
        </w:tabs>
        <w:spacing w:after="240"/>
        <w:ind w:hanging="1746"/>
        <w:rPr>
          <w:color w:val="050505"/>
          <w:sz w:val="24"/>
          <w:szCs w:val="24"/>
        </w:rPr>
      </w:pPr>
      <w:r w:rsidRPr="0E012210">
        <w:rPr>
          <w:color w:val="050505"/>
          <w:sz w:val="24"/>
          <w:szCs w:val="24"/>
        </w:rPr>
        <w:t xml:space="preserve">1400mm </w:t>
      </w:r>
      <w:r w:rsidR="00CD4E68" w:rsidRPr="0E012210">
        <w:rPr>
          <w:color w:val="050505"/>
          <w:sz w:val="24"/>
          <w:szCs w:val="24"/>
        </w:rPr>
        <w:t>h</w:t>
      </w:r>
      <w:r w:rsidRPr="0E012210">
        <w:rPr>
          <w:color w:val="050505"/>
          <w:sz w:val="24"/>
          <w:szCs w:val="24"/>
        </w:rPr>
        <w:t>eight inclusive of pallet</w:t>
      </w:r>
    </w:p>
    <w:p w14:paraId="5BCCB8AE" w14:textId="1B8367C8" w:rsidR="00D811D7" w:rsidRPr="00091FA1" w:rsidRDefault="00BA5A20" w:rsidP="0E012210">
      <w:pPr>
        <w:pStyle w:val="ListParagraph"/>
        <w:numPr>
          <w:ilvl w:val="3"/>
          <w:numId w:val="5"/>
        </w:numPr>
        <w:tabs>
          <w:tab w:val="left" w:pos="1538"/>
          <w:tab w:val="left" w:pos="1539"/>
        </w:tabs>
        <w:spacing w:after="240"/>
        <w:ind w:hanging="1746"/>
        <w:rPr>
          <w:color w:val="050505"/>
          <w:sz w:val="24"/>
          <w:szCs w:val="24"/>
        </w:rPr>
      </w:pPr>
      <w:r w:rsidRPr="0E012210">
        <w:rPr>
          <w:color w:val="050505"/>
          <w:sz w:val="24"/>
          <w:szCs w:val="24"/>
        </w:rPr>
        <w:t>Total weight, 500Kg inclusive of pallet</w:t>
      </w:r>
    </w:p>
    <w:p w14:paraId="5BCCB8AF" w14:textId="58E70222" w:rsidR="00D811D7" w:rsidRPr="00091FA1" w:rsidRDefault="00BA5A20" w:rsidP="0E012210">
      <w:pPr>
        <w:pStyle w:val="ListParagraph"/>
        <w:numPr>
          <w:ilvl w:val="3"/>
          <w:numId w:val="5"/>
        </w:numPr>
        <w:tabs>
          <w:tab w:val="left" w:pos="1538"/>
          <w:tab w:val="left" w:pos="1539"/>
        </w:tabs>
        <w:spacing w:after="240"/>
        <w:ind w:hanging="1746"/>
        <w:rPr>
          <w:color w:val="050505"/>
          <w:sz w:val="24"/>
          <w:szCs w:val="24"/>
        </w:rPr>
      </w:pPr>
      <w:r w:rsidRPr="0E012210">
        <w:rPr>
          <w:color w:val="050505"/>
          <w:sz w:val="24"/>
          <w:szCs w:val="24"/>
        </w:rPr>
        <w:t xml:space="preserve">Pharma </w:t>
      </w:r>
      <w:r w:rsidR="00AA5BB7" w:rsidRPr="0E012210">
        <w:rPr>
          <w:color w:val="050505"/>
          <w:sz w:val="24"/>
          <w:szCs w:val="24"/>
        </w:rPr>
        <w:t>h</w:t>
      </w:r>
      <w:r w:rsidRPr="0E012210">
        <w:rPr>
          <w:color w:val="050505"/>
          <w:sz w:val="24"/>
          <w:szCs w:val="24"/>
        </w:rPr>
        <w:t xml:space="preserve">eat </w:t>
      </w:r>
      <w:proofErr w:type="gramStart"/>
      <w:r w:rsidRPr="0E012210">
        <w:rPr>
          <w:color w:val="050505"/>
          <w:sz w:val="24"/>
          <w:szCs w:val="24"/>
        </w:rPr>
        <w:t>treated</w:t>
      </w:r>
      <w:proofErr w:type="gramEnd"/>
    </w:p>
    <w:p w14:paraId="5BCCB8B1" w14:textId="3B6909FE" w:rsidR="00D811D7" w:rsidRPr="00091FA1" w:rsidRDefault="00BA5A20" w:rsidP="0E012210">
      <w:pPr>
        <w:pStyle w:val="ListParagraph"/>
        <w:numPr>
          <w:ilvl w:val="3"/>
          <w:numId w:val="5"/>
        </w:numPr>
        <w:tabs>
          <w:tab w:val="left" w:pos="1538"/>
          <w:tab w:val="left" w:pos="1539"/>
        </w:tabs>
        <w:spacing w:after="240"/>
        <w:ind w:hanging="1746"/>
        <w:rPr>
          <w:color w:val="050505"/>
          <w:sz w:val="24"/>
          <w:szCs w:val="24"/>
        </w:rPr>
      </w:pPr>
      <w:r w:rsidRPr="0E012210">
        <w:rPr>
          <w:color w:val="050505"/>
          <w:sz w:val="24"/>
          <w:szCs w:val="24"/>
        </w:rPr>
        <w:t xml:space="preserve">No over-hang of </w:t>
      </w:r>
      <w:r w:rsidR="00282A23" w:rsidRPr="0E012210">
        <w:rPr>
          <w:color w:val="050505"/>
          <w:sz w:val="24"/>
          <w:szCs w:val="24"/>
        </w:rPr>
        <w:t>P</w:t>
      </w:r>
      <w:r w:rsidRPr="0E012210">
        <w:rPr>
          <w:color w:val="050505"/>
          <w:sz w:val="24"/>
          <w:szCs w:val="24"/>
        </w:rPr>
        <w:t xml:space="preserve">roduct outside the pallet </w:t>
      </w:r>
      <w:r w:rsidR="003038FA" w:rsidRPr="0E012210">
        <w:rPr>
          <w:color w:val="050505"/>
          <w:sz w:val="24"/>
          <w:szCs w:val="24"/>
        </w:rPr>
        <w:t>footprint</w:t>
      </w:r>
      <w:r w:rsidRPr="0E012210">
        <w:rPr>
          <w:color w:val="050505"/>
          <w:sz w:val="24"/>
          <w:szCs w:val="24"/>
        </w:rPr>
        <w:t>.</w:t>
      </w:r>
    </w:p>
    <w:p w14:paraId="5BCCB8B2" w14:textId="77777777" w:rsidR="00D811D7" w:rsidRPr="00091FA1" w:rsidRDefault="00BA5A20" w:rsidP="00091FA1">
      <w:pPr>
        <w:pStyle w:val="ListParagraph"/>
        <w:numPr>
          <w:ilvl w:val="3"/>
          <w:numId w:val="5"/>
        </w:numPr>
        <w:tabs>
          <w:tab w:val="left" w:pos="1538"/>
          <w:tab w:val="left" w:pos="1539"/>
        </w:tabs>
        <w:spacing w:after="240"/>
        <w:ind w:hanging="1746"/>
        <w:rPr>
          <w:color w:val="050505"/>
          <w:sz w:val="24"/>
        </w:rPr>
      </w:pPr>
      <w:r>
        <w:rPr>
          <w:color w:val="050505"/>
          <w:sz w:val="24"/>
        </w:rPr>
        <w:t>Product to be secured to the pallet to minimise any movement in</w:t>
      </w:r>
      <w:r w:rsidRPr="00091FA1">
        <w:rPr>
          <w:color w:val="050505"/>
          <w:sz w:val="24"/>
        </w:rPr>
        <w:t xml:space="preserve"> </w:t>
      </w:r>
      <w:r>
        <w:rPr>
          <w:color w:val="050505"/>
          <w:sz w:val="24"/>
        </w:rPr>
        <w:t>transit.</w:t>
      </w:r>
    </w:p>
    <w:p w14:paraId="40C9870C" w14:textId="10BBB74F" w:rsidR="000E3181" w:rsidRPr="00091FA1" w:rsidRDefault="000E3181" w:rsidP="00091FA1">
      <w:pPr>
        <w:pStyle w:val="ListParagraph"/>
        <w:numPr>
          <w:ilvl w:val="3"/>
          <w:numId w:val="5"/>
        </w:numPr>
        <w:tabs>
          <w:tab w:val="left" w:pos="1538"/>
          <w:tab w:val="left" w:pos="1539"/>
        </w:tabs>
        <w:spacing w:after="240"/>
        <w:ind w:hanging="1746"/>
        <w:rPr>
          <w:color w:val="050505"/>
          <w:sz w:val="24"/>
        </w:rPr>
      </w:pPr>
      <w:r w:rsidRPr="00091FA1">
        <w:rPr>
          <w:color w:val="050505"/>
          <w:sz w:val="24"/>
        </w:rPr>
        <w:t>Outer boxes to follow upright sign orientation</w:t>
      </w:r>
    </w:p>
    <w:p w14:paraId="5BCCB8B3" w14:textId="77777777" w:rsidR="00D811D7" w:rsidRDefault="00D811D7">
      <w:pPr>
        <w:pStyle w:val="BodyText"/>
        <w:spacing w:before="3"/>
      </w:pPr>
    </w:p>
    <w:p w14:paraId="5BCCB8B4" w14:textId="070636F9" w:rsidR="00D811D7" w:rsidRPr="00C215A3" w:rsidRDefault="00BA5A20" w:rsidP="00C215A3">
      <w:pPr>
        <w:pStyle w:val="ListParagraph"/>
        <w:numPr>
          <w:ilvl w:val="1"/>
          <w:numId w:val="22"/>
        </w:numPr>
        <w:tabs>
          <w:tab w:val="left" w:pos="851"/>
        </w:tabs>
        <w:ind w:left="851" w:right="118" w:hanging="655"/>
        <w:jc w:val="both"/>
        <w:rPr>
          <w:sz w:val="24"/>
          <w:szCs w:val="24"/>
        </w:rPr>
      </w:pPr>
      <w:r w:rsidRPr="00C215A3">
        <w:rPr>
          <w:sz w:val="24"/>
          <w:szCs w:val="24"/>
        </w:rPr>
        <w:t xml:space="preserve">Further delivery instructions and obligations on the Supplier are set out in </w:t>
      </w:r>
      <w:r w:rsidR="00BB6876" w:rsidRPr="00C215A3">
        <w:rPr>
          <w:sz w:val="24"/>
          <w:szCs w:val="24"/>
        </w:rPr>
        <w:t>C</w:t>
      </w:r>
      <w:r w:rsidRPr="00C215A3">
        <w:rPr>
          <w:sz w:val="24"/>
          <w:szCs w:val="24"/>
        </w:rPr>
        <w:t>lause 5 of Schedule 2 (General Terms and Conditions) of the</w:t>
      </w:r>
      <w:r w:rsidRPr="00C215A3">
        <w:rPr>
          <w:spacing w:val="-15"/>
          <w:sz w:val="24"/>
          <w:szCs w:val="24"/>
        </w:rPr>
        <w:t xml:space="preserve"> </w:t>
      </w:r>
      <w:r w:rsidRPr="00C215A3">
        <w:rPr>
          <w:sz w:val="24"/>
          <w:szCs w:val="24"/>
        </w:rPr>
        <w:t>Contract</w:t>
      </w:r>
      <w:r w:rsidR="0041151A" w:rsidRPr="00C215A3">
        <w:rPr>
          <w:sz w:val="24"/>
          <w:szCs w:val="24"/>
        </w:rPr>
        <w:t xml:space="preserve"> (Document No.3)</w:t>
      </w:r>
      <w:r w:rsidRPr="00C215A3">
        <w:rPr>
          <w:sz w:val="24"/>
          <w:szCs w:val="24"/>
        </w:rPr>
        <w:t>.</w:t>
      </w:r>
    </w:p>
    <w:p w14:paraId="5BCCB8B5" w14:textId="77777777" w:rsidR="00D811D7" w:rsidRDefault="00D811D7" w:rsidP="00091FA1">
      <w:pPr>
        <w:pStyle w:val="BodyText"/>
        <w:spacing w:before="10"/>
        <w:ind w:left="851" w:hanging="709"/>
        <w:rPr>
          <w:sz w:val="20"/>
        </w:rPr>
      </w:pPr>
    </w:p>
    <w:p w14:paraId="5BCCB8B6" w14:textId="4735A2AA" w:rsidR="00D811D7" w:rsidRDefault="00BA5A20" w:rsidP="00C215A3">
      <w:pPr>
        <w:pStyle w:val="ListParagraph"/>
        <w:numPr>
          <w:ilvl w:val="1"/>
          <w:numId w:val="22"/>
        </w:numPr>
        <w:spacing w:before="1"/>
        <w:ind w:left="851" w:right="117" w:hanging="709"/>
        <w:jc w:val="both"/>
        <w:rPr>
          <w:sz w:val="24"/>
          <w:szCs w:val="24"/>
        </w:rPr>
      </w:pPr>
      <w:r w:rsidRPr="0E012210">
        <w:rPr>
          <w:sz w:val="24"/>
          <w:szCs w:val="24"/>
        </w:rPr>
        <w:t xml:space="preserve">The </w:t>
      </w:r>
      <w:r w:rsidR="00765432" w:rsidRPr="0E012210">
        <w:rPr>
          <w:sz w:val="24"/>
          <w:szCs w:val="24"/>
        </w:rPr>
        <w:t xml:space="preserve">Supplier must comply with any instruction given by the </w:t>
      </w:r>
      <w:r w:rsidRPr="0E012210">
        <w:rPr>
          <w:sz w:val="24"/>
          <w:szCs w:val="24"/>
        </w:rPr>
        <w:t>Authority to adjust the quantity of the Products included on each pallet to optimise storage of the awarded quantity on as few pallets as possible, provided this does not exceed the maximum quantity per pallet.</w:t>
      </w:r>
    </w:p>
    <w:sectPr w:rsidR="00D811D7">
      <w:footerReference w:type="default" r:id="rId11"/>
      <w:pgSz w:w="11910" w:h="16840"/>
      <w:pgMar w:top="1340" w:right="1320" w:bottom="1240" w:left="1320" w:header="0" w:footer="105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AC2D9" w14:textId="77777777" w:rsidR="001130EB" w:rsidRDefault="001130EB">
      <w:r>
        <w:separator/>
      </w:r>
    </w:p>
  </w:endnote>
  <w:endnote w:type="continuationSeparator" w:id="0">
    <w:p w14:paraId="603B471A" w14:textId="77777777" w:rsidR="001130EB" w:rsidRDefault="001130EB">
      <w:r>
        <w:continuationSeparator/>
      </w:r>
    </w:p>
  </w:endnote>
  <w:endnote w:type="continuationNotice" w:id="1">
    <w:p w14:paraId="3A2EC527" w14:textId="77777777" w:rsidR="001130EB" w:rsidRDefault="00113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B8B7" w14:textId="3FF82700" w:rsidR="00D811D7" w:rsidRDefault="0063358B">
    <w:pPr>
      <w:pStyle w:val="BodyText"/>
      <w:spacing w:line="14" w:lineRule="auto"/>
      <w:rPr>
        <w:sz w:val="20"/>
      </w:rPr>
    </w:pPr>
    <w:r>
      <w:rPr>
        <w:noProof/>
      </w:rPr>
      <mc:AlternateContent>
        <mc:Choice Requires="wps">
          <w:drawing>
            <wp:anchor distT="0" distB="0" distL="114300" distR="114300" simplePos="0" relativeHeight="251658241" behindDoc="1" locked="0" layoutInCell="1" allowOverlap="1" wp14:anchorId="5BCCB8B9" wp14:editId="29047ABE">
              <wp:simplePos x="0" y="0"/>
              <wp:positionH relativeFrom="page">
                <wp:posOffset>5847845</wp:posOffset>
              </wp:positionH>
              <wp:positionV relativeFrom="page">
                <wp:posOffset>10209831</wp:posOffset>
              </wp:positionV>
              <wp:extent cx="805180" cy="196215"/>
              <wp:effectExtent l="254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CB8BB" w14:textId="77777777" w:rsidR="00D811D7" w:rsidRDefault="00BA5A20">
                          <w:pPr>
                            <w:pStyle w:val="BodyText"/>
                            <w:spacing w:before="12"/>
                            <w:ind w:left="20"/>
                          </w:pPr>
                          <w:r>
                            <w:rPr>
                              <w:color w:val="818181"/>
                            </w:rPr>
                            <w:t xml:space="preserve">Page </w:t>
                          </w:r>
                          <w:r>
                            <w:fldChar w:fldCharType="begin"/>
                          </w:r>
                          <w:r>
                            <w:rPr>
                              <w:color w:val="818181"/>
                            </w:rPr>
                            <w:instrText xml:space="preserve"> PAGE </w:instrText>
                          </w:r>
                          <w:r>
                            <w:fldChar w:fldCharType="separate"/>
                          </w:r>
                          <w:r>
                            <w:t>1</w:t>
                          </w:r>
                          <w:r>
                            <w:fldChar w:fldCharType="end"/>
                          </w:r>
                          <w:r>
                            <w:rPr>
                              <w:color w:val="818181"/>
                            </w:rPr>
                            <w:t xml:space="preserve">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CB8B9" id="_x0000_t202" coordsize="21600,21600" o:spt="202" path="m,l,21600r21600,l21600,xe">
              <v:stroke joinstyle="miter"/>
              <v:path gradientshapeok="t" o:connecttype="rect"/>
            </v:shapetype>
            <v:shape id="Text Box 1" o:spid="_x0000_s1026" type="#_x0000_t202" style="position:absolute;margin-left:460.45pt;margin-top:803.9pt;width:63.4pt;height:15.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" filled="f" stroked="f">
              <v:textbox inset="0,0,0,0">
                <w:txbxContent>
                  <w:p w14:paraId="5BCCB8BB" w14:textId="77777777" w:rsidR="00D811D7" w:rsidRDefault="00BA5A20">
                    <w:pPr>
                      <w:pStyle w:val="BodyText"/>
                      <w:spacing w:before="12"/>
                      <w:ind w:left="20"/>
                    </w:pPr>
                    <w:r>
                      <w:rPr>
                        <w:color w:val="818181"/>
                      </w:rPr>
                      <w:t xml:space="preserve">Page </w:t>
                    </w:r>
                    <w:r>
                      <w:fldChar w:fldCharType="begin"/>
                    </w:r>
                    <w:r>
                      <w:rPr>
                        <w:color w:val="818181"/>
                      </w:rPr>
                      <w:instrText xml:space="preserve"> PAGE </w:instrText>
                    </w:r>
                    <w:r>
                      <w:fldChar w:fldCharType="separate"/>
                    </w:r>
                    <w:r>
                      <w:t>1</w:t>
                    </w:r>
                    <w:r>
                      <w:fldChar w:fldCharType="end"/>
                    </w:r>
                    <w:r>
                      <w:rPr>
                        <w:color w:val="818181"/>
                      </w:rPr>
                      <w:t xml:space="preserve"> of 3</w:t>
                    </w: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1" allowOverlap="1" wp14:anchorId="5BCCB8B8" wp14:editId="05D265C6">
              <wp:simplePos x="0" y="0"/>
              <wp:positionH relativeFrom="margin">
                <wp:align>left</wp:align>
              </wp:positionH>
              <wp:positionV relativeFrom="page">
                <wp:posOffset>10232692</wp:posOffset>
              </wp:positionV>
              <wp:extent cx="4826635" cy="348615"/>
              <wp:effectExtent l="0" t="0" r="1206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6635" cy="348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CB8BA" w14:textId="0C9C1504" w:rsidR="00D811D7" w:rsidRDefault="00BA5A20">
                          <w:pPr>
                            <w:pStyle w:val="BodyText"/>
                            <w:spacing w:before="12"/>
                            <w:ind w:left="20"/>
                          </w:pPr>
                          <w:r>
                            <w:t>Document.4 – Specification Licensed CM EMI /2</w:t>
                          </w:r>
                          <w:r w:rsidR="00001D04">
                            <w:t>3</w:t>
                          </w:r>
                          <w:r>
                            <w:t>/</w:t>
                          </w:r>
                          <w:r w:rsidR="0063358B">
                            <w:t xml:space="preserve"> </w:t>
                          </w:r>
                          <w:r w:rsidR="003038FA">
                            <w:t>C</w:t>
                          </w:r>
                          <w:r w:rsidR="0063358B">
                            <w:t>255886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CB8B8" id="Text Box 2" o:spid="_x0000_s1027" type="#_x0000_t202" style="position:absolute;margin-left:0;margin-top:805.7pt;width:380.05pt;height:27.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" filled="f" stroked="f">
              <v:textbox inset="0,0,0,0">
                <w:txbxContent>
                  <w:p w14:paraId="5BCCB8BA" w14:textId="0C9C1504" w:rsidR="00D811D7" w:rsidRDefault="00BA5A20">
                    <w:pPr>
                      <w:pStyle w:val="BodyText"/>
                      <w:spacing w:before="12"/>
                      <w:ind w:left="20"/>
                    </w:pPr>
                    <w:r>
                      <w:t>Document.4 – Specification Licensed CM EMI /2</w:t>
                    </w:r>
                    <w:r w:rsidR="00001D04">
                      <w:t>3</w:t>
                    </w:r>
                    <w:r>
                      <w:t>/</w:t>
                    </w:r>
                    <w:r w:rsidR="0063358B">
                      <w:t xml:space="preserve"> </w:t>
                    </w:r>
                    <w:r w:rsidR="003038FA">
                      <w:t>C</w:t>
                    </w:r>
                    <w:r w:rsidR="0063358B">
                      <w:t>255886</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4B43" w14:textId="77777777" w:rsidR="001130EB" w:rsidRDefault="001130EB">
      <w:r>
        <w:separator/>
      </w:r>
    </w:p>
  </w:footnote>
  <w:footnote w:type="continuationSeparator" w:id="0">
    <w:p w14:paraId="03CF6837" w14:textId="77777777" w:rsidR="001130EB" w:rsidRDefault="001130EB">
      <w:r>
        <w:continuationSeparator/>
      </w:r>
    </w:p>
  </w:footnote>
  <w:footnote w:type="continuationNotice" w:id="1">
    <w:p w14:paraId="415A639C" w14:textId="77777777" w:rsidR="001130EB" w:rsidRDefault="001130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461"/>
    <w:multiLevelType w:val="multilevel"/>
    <w:tmpl w:val="1CA6689A"/>
    <w:lvl w:ilvl="0">
      <w:start w:val="1"/>
      <w:numFmt w:val="decimal"/>
      <w:lvlText w:val="%1"/>
      <w:lvlJc w:val="left"/>
      <w:pPr>
        <w:ind w:left="1189" w:hanging="360"/>
      </w:pPr>
      <w:rPr>
        <w:rFonts w:hint="default"/>
      </w:rPr>
    </w:lvl>
    <w:lvl w:ilvl="1">
      <w:start w:val="2"/>
      <w:numFmt w:val="decimal"/>
      <w:lvlText w:val="%1.%2"/>
      <w:lvlJc w:val="left"/>
      <w:pPr>
        <w:ind w:left="1331" w:hanging="360"/>
      </w:pPr>
      <w:rPr>
        <w:rFonts w:hint="default"/>
      </w:rPr>
    </w:lvl>
    <w:lvl w:ilvl="2">
      <w:start w:val="1"/>
      <w:numFmt w:val="decimal"/>
      <w:lvlText w:val="%1.%2.%3"/>
      <w:lvlJc w:val="left"/>
      <w:pPr>
        <w:ind w:left="1833" w:hanging="720"/>
      </w:pPr>
      <w:rPr>
        <w:rFonts w:hint="default"/>
      </w:rPr>
    </w:lvl>
    <w:lvl w:ilvl="3">
      <w:start w:val="1"/>
      <w:numFmt w:val="decimal"/>
      <w:lvlText w:val="%1.%2.%3.%4"/>
      <w:lvlJc w:val="left"/>
      <w:pPr>
        <w:ind w:left="2335" w:hanging="1080"/>
      </w:pPr>
      <w:rPr>
        <w:rFonts w:hint="default"/>
      </w:rPr>
    </w:lvl>
    <w:lvl w:ilvl="4">
      <w:start w:val="1"/>
      <w:numFmt w:val="decimal"/>
      <w:lvlText w:val="%1.%2.%3.%4.%5"/>
      <w:lvlJc w:val="left"/>
      <w:pPr>
        <w:ind w:left="2477" w:hanging="1080"/>
      </w:pPr>
      <w:rPr>
        <w:rFonts w:hint="default"/>
      </w:rPr>
    </w:lvl>
    <w:lvl w:ilvl="5">
      <w:start w:val="1"/>
      <w:numFmt w:val="decimal"/>
      <w:lvlText w:val="%1.%2.%3.%4.%5.%6"/>
      <w:lvlJc w:val="left"/>
      <w:pPr>
        <w:ind w:left="2979" w:hanging="1440"/>
      </w:pPr>
      <w:rPr>
        <w:rFonts w:hint="default"/>
      </w:rPr>
    </w:lvl>
    <w:lvl w:ilvl="6">
      <w:start w:val="1"/>
      <w:numFmt w:val="decimal"/>
      <w:lvlText w:val="%1.%2.%3.%4.%5.%6.%7"/>
      <w:lvlJc w:val="left"/>
      <w:pPr>
        <w:ind w:left="3121" w:hanging="1440"/>
      </w:pPr>
      <w:rPr>
        <w:rFonts w:hint="default"/>
      </w:rPr>
    </w:lvl>
    <w:lvl w:ilvl="7">
      <w:start w:val="1"/>
      <w:numFmt w:val="decimal"/>
      <w:lvlText w:val="%1.%2.%3.%4.%5.%6.%7.%8"/>
      <w:lvlJc w:val="left"/>
      <w:pPr>
        <w:ind w:left="3623" w:hanging="1800"/>
      </w:pPr>
      <w:rPr>
        <w:rFonts w:hint="default"/>
      </w:rPr>
    </w:lvl>
    <w:lvl w:ilvl="8">
      <w:start w:val="1"/>
      <w:numFmt w:val="decimal"/>
      <w:lvlText w:val="%1.%2.%3.%4.%5.%6.%7.%8.%9"/>
      <w:lvlJc w:val="left"/>
      <w:pPr>
        <w:ind w:left="3765" w:hanging="1800"/>
      </w:pPr>
      <w:rPr>
        <w:rFonts w:hint="default"/>
      </w:rPr>
    </w:lvl>
  </w:abstractNum>
  <w:abstractNum w:abstractNumId="1" w15:restartNumberingAfterBreak="0">
    <w:nsid w:val="098B57E9"/>
    <w:multiLevelType w:val="multilevel"/>
    <w:tmpl w:val="2040AAA2"/>
    <w:lvl w:ilvl="0">
      <w:start w:val="4"/>
      <w:numFmt w:val="decimal"/>
      <w:lvlText w:val="2.%1"/>
      <w:lvlJc w:val="left"/>
      <w:pPr>
        <w:ind w:left="48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68" w:hanging="720"/>
      </w:pPr>
      <w:rPr>
        <w:rFonts w:hint="default"/>
      </w:rPr>
    </w:lvl>
    <w:lvl w:ilvl="3">
      <w:start w:val="1"/>
      <w:numFmt w:val="decimal"/>
      <w:lvlText w:val="%1.%2.%3.%4"/>
      <w:lvlJc w:val="left"/>
      <w:pPr>
        <w:ind w:left="1692" w:hanging="1080"/>
      </w:pPr>
      <w:rPr>
        <w:rFonts w:hint="default"/>
      </w:rPr>
    </w:lvl>
    <w:lvl w:ilvl="4">
      <w:start w:val="1"/>
      <w:numFmt w:val="decimal"/>
      <w:lvlText w:val="%1.%2.%3.%4.%5"/>
      <w:lvlJc w:val="left"/>
      <w:pPr>
        <w:ind w:left="1856" w:hanging="1080"/>
      </w:pPr>
      <w:rPr>
        <w:rFonts w:hint="default"/>
      </w:rPr>
    </w:lvl>
    <w:lvl w:ilvl="5">
      <w:start w:val="1"/>
      <w:numFmt w:val="decimal"/>
      <w:lvlText w:val="%1.%2.%3.%4.%5.%6"/>
      <w:lvlJc w:val="left"/>
      <w:pPr>
        <w:ind w:left="2380" w:hanging="144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3068" w:hanging="1800"/>
      </w:pPr>
      <w:rPr>
        <w:rFonts w:hint="default"/>
      </w:rPr>
    </w:lvl>
    <w:lvl w:ilvl="8">
      <w:start w:val="1"/>
      <w:numFmt w:val="decimal"/>
      <w:lvlText w:val="%1.%2.%3.%4.%5.%6.%7.%8.%9"/>
      <w:lvlJc w:val="left"/>
      <w:pPr>
        <w:ind w:left="3232" w:hanging="1800"/>
      </w:pPr>
      <w:rPr>
        <w:rFonts w:hint="default"/>
      </w:rPr>
    </w:lvl>
  </w:abstractNum>
  <w:abstractNum w:abstractNumId="2" w15:restartNumberingAfterBreak="0">
    <w:nsid w:val="0FA02606"/>
    <w:multiLevelType w:val="multilevel"/>
    <w:tmpl w:val="C34A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48" w:hanging="720"/>
      </w:pPr>
      <w:rPr>
        <w:rFonts w:hint="default"/>
      </w:rPr>
    </w:lvl>
    <w:lvl w:ilvl="3">
      <w:start w:val="1"/>
      <w:numFmt w:val="decimal"/>
      <w:lvlText w:val="%1.%2.%3.%4"/>
      <w:lvlJc w:val="left"/>
      <w:pPr>
        <w:ind w:left="1572" w:hanging="1080"/>
      </w:pPr>
      <w:rPr>
        <w:rFonts w:hint="default"/>
      </w:rPr>
    </w:lvl>
    <w:lvl w:ilvl="4">
      <w:start w:val="1"/>
      <w:numFmt w:val="decimal"/>
      <w:lvlText w:val="%1.%2.%3.%4.%5"/>
      <w:lvlJc w:val="left"/>
      <w:pPr>
        <w:ind w:left="1736" w:hanging="1080"/>
      </w:pPr>
      <w:rPr>
        <w:rFonts w:hint="default"/>
      </w:rPr>
    </w:lvl>
    <w:lvl w:ilvl="5">
      <w:start w:val="1"/>
      <w:numFmt w:val="decimal"/>
      <w:lvlText w:val="%1.%2.%3.%4.%5.%6"/>
      <w:lvlJc w:val="left"/>
      <w:pPr>
        <w:ind w:left="2260" w:hanging="1440"/>
      </w:pPr>
      <w:rPr>
        <w:rFonts w:hint="default"/>
      </w:rPr>
    </w:lvl>
    <w:lvl w:ilvl="6">
      <w:start w:val="1"/>
      <w:numFmt w:val="decimal"/>
      <w:lvlText w:val="%1.%2.%3.%4.%5.%6.%7"/>
      <w:lvlJc w:val="left"/>
      <w:pPr>
        <w:ind w:left="2424" w:hanging="1440"/>
      </w:pPr>
      <w:rPr>
        <w:rFonts w:hint="default"/>
      </w:rPr>
    </w:lvl>
    <w:lvl w:ilvl="7">
      <w:start w:val="1"/>
      <w:numFmt w:val="decimal"/>
      <w:lvlText w:val="%1.%2.%3.%4.%5.%6.%7.%8"/>
      <w:lvlJc w:val="left"/>
      <w:pPr>
        <w:ind w:left="2948" w:hanging="1800"/>
      </w:pPr>
      <w:rPr>
        <w:rFonts w:hint="default"/>
      </w:rPr>
    </w:lvl>
    <w:lvl w:ilvl="8">
      <w:start w:val="1"/>
      <w:numFmt w:val="decimal"/>
      <w:lvlText w:val="%1.%2.%3.%4.%5.%6.%7.%8.%9"/>
      <w:lvlJc w:val="left"/>
      <w:pPr>
        <w:ind w:left="3112" w:hanging="1800"/>
      </w:pPr>
      <w:rPr>
        <w:rFonts w:hint="default"/>
      </w:rPr>
    </w:lvl>
  </w:abstractNum>
  <w:abstractNum w:abstractNumId="3" w15:restartNumberingAfterBreak="0">
    <w:nsid w:val="15272981"/>
    <w:multiLevelType w:val="hybridMultilevel"/>
    <w:tmpl w:val="074C5964"/>
    <w:lvl w:ilvl="0" w:tplc="08090001">
      <w:start w:val="1"/>
      <w:numFmt w:val="bullet"/>
      <w:lvlText w:val=""/>
      <w:lvlJc w:val="left"/>
      <w:pPr>
        <w:ind w:left="1549" w:hanging="360"/>
      </w:pPr>
      <w:rPr>
        <w:rFonts w:ascii="Symbol" w:hAnsi="Symbol" w:hint="default"/>
      </w:rPr>
    </w:lvl>
    <w:lvl w:ilvl="1" w:tplc="08090003" w:tentative="1">
      <w:start w:val="1"/>
      <w:numFmt w:val="bullet"/>
      <w:lvlText w:val="o"/>
      <w:lvlJc w:val="left"/>
      <w:pPr>
        <w:ind w:left="2269" w:hanging="360"/>
      </w:pPr>
      <w:rPr>
        <w:rFonts w:ascii="Courier New" w:hAnsi="Courier New" w:cs="Courier New" w:hint="default"/>
      </w:rPr>
    </w:lvl>
    <w:lvl w:ilvl="2" w:tplc="08090005" w:tentative="1">
      <w:start w:val="1"/>
      <w:numFmt w:val="bullet"/>
      <w:lvlText w:val=""/>
      <w:lvlJc w:val="left"/>
      <w:pPr>
        <w:ind w:left="2989" w:hanging="360"/>
      </w:pPr>
      <w:rPr>
        <w:rFonts w:ascii="Wingdings" w:hAnsi="Wingdings" w:hint="default"/>
      </w:rPr>
    </w:lvl>
    <w:lvl w:ilvl="3" w:tplc="08090001" w:tentative="1">
      <w:start w:val="1"/>
      <w:numFmt w:val="bullet"/>
      <w:lvlText w:val=""/>
      <w:lvlJc w:val="left"/>
      <w:pPr>
        <w:ind w:left="3709" w:hanging="360"/>
      </w:pPr>
      <w:rPr>
        <w:rFonts w:ascii="Symbol" w:hAnsi="Symbol" w:hint="default"/>
      </w:rPr>
    </w:lvl>
    <w:lvl w:ilvl="4" w:tplc="08090003" w:tentative="1">
      <w:start w:val="1"/>
      <w:numFmt w:val="bullet"/>
      <w:lvlText w:val="o"/>
      <w:lvlJc w:val="left"/>
      <w:pPr>
        <w:ind w:left="4429" w:hanging="360"/>
      </w:pPr>
      <w:rPr>
        <w:rFonts w:ascii="Courier New" w:hAnsi="Courier New" w:cs="Courier New" w:hint="default"/>
      </w:rPr>
    </w:lvl>
    <w:lvl w:ilvl="5" w:tplc="08090005" w:tentative="1">
      <w:start w:val="1"/>
      <w:numFmt w:val="bullet"/>
      <w:lvlText w:val=""/>
      <w:lvlJc w:val="left"/>
      <w:pPr>
        <w:ind w:left="5149" w:hanging="360"/>
      </w:pPr>
      <w:rPr>
        <w:rFonts w:ascii="Wingdings" w:hAnsi="Wingdings" w:hint="default"/>
      </w:rPr>
    </w:lvl>
    <w:lvl w:ilvl="6" w:tplc="08090001" w:tentative="1">
      <w:start w:val="1"/>
      <w:numFmt w:val="bullet"/>
      <w:lvlText w:val=""/>
      <w:lvlJc w:val="left"/>
      <w:pPr>
        <w:ind w:left="5869" w:hanging="360"/>
      </w:pPr>
      <w:rPr>
        <w:rFonts w:ascii="Symbol" w:hAnsi="Symbol" w:hint="default"/>
      </w:rPr>
    </w:lvl>
    <w:lvl w:ilvl="7" w:tplc="08090003" w:tentative="1">
      <w:start w:val="1"/>
      <w:numFmt w:val="bullet"/>
      <w:lvlText w:val="o"/>
      <w:lvlJc w:val="left"/>
      <w:pPr>
        <w:ind w:left="6589" w:hanging="360"/>
      </w:pPr>
      <w:rPr>
        <w:rFonts w:ascii="Courier New" w:hAnsi="Courier New" w:cs="Courier New" w:hint="default"/>
      </w:rPr>
    </w:lvl>
    <w:lvl w:ilvl="8" w:tplc="08090005" w:tentative="1">
      <w:start w:val="1"/>
      <w:numFmt w:val="bullet"/>
      <w:lvlText w:val=""/>
      <w:lvlJc w:val="left"/>
      <w:pPr>
        <w:ind w:left="7309" w:hanging="360"/>
      </w:pPr>
      <w:rPr>
        <w:rFonts w:ascii="Wingdings" w:hAnsi="Wingdings" w:hint="default"/>
      </w:rPr>
    </w:lvl>
  </w:abstractNum>
  <w:abstractNum w:abstractNumId="4" w15:restartNumberingAfterBreak="0">
    <w:nsid w:val="1536661C"/>
    <w:multiLevelType w:val="multilevel"/>
    <w:tmpl w:val="4B905786"/>
    <w:lvl w:ilvl="0">
      <w:start w:val="5"/>
      <w:numFmt w:val="none"/>
      <w:lvlText w:val="4.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0330CF"/>
    <w:multiLevelType w:val="multilevel"/>
    <w:tmpl w:val="C776986E"/>
    <w:lvl w:ilvl="0">
      <w:start w:val="1"/>
      <w:numFmt w:val="decimal"/>
      <w:lvlText w:val="%1."/>
      <w:lvlJc w:val="left"/>
      <w:pPr>
        <w:ind w:left="829" w:hanging="710"/>
      </w:pPr>
      <w:rPr>
        <w:rFonts w:ascii="Arial" w:eastAsia="Arial" w:hAnsi="Arial" w:cs="Arial" w:hint="default"/>
        <w:w w:val="99"/>
        <w:sz w:val="22"/>
        <w:szCs w:val="22"/>
      </w:rPr>
    </w:lvl>
    <w:lvl w:ilvl="1">
      <w:start w:val="1"/>
      <w:numFmt w:val="bullet"/>
      <w:lvlText w:val=""/>
      <w:lvlJc w:val="left"/>
      <w:pPr>
        <w:ind w:left="479" w:hanging="360"/>
      </w:pPr>
      <w:rPr>
        <w:rFonts w:ascii="Symbol" w:hAnsi="Symbol" w:hint="default"/>
      </w:rPr>
    </w:lvl>
    <w:lvl w:ilvl="2">
      <w:start w:val="1"/>
      <w:numFmt w:val="decimal"/>
      <w:lvlText w:val="%1.%2.%3."/>
      <w:lvlJc w:val="left"/>
      <w:pPr>
        <w:ind w:left="1344" w:hanging="720"/>
      </w:pPr>
      <w:rPr>
        <w:rFonts w:ascii="Arial" w:eastAsia="Arial" w:hAnsi="Arial" w:cs="Arial" w:hint="default"/>
        <w:w w:val="99"/>
        <w:sz w:val="22"/>
        <w:szCs w:val="22"/>
      </w:rPr>
    </w:lvl>
    <w:lvl w:ilvl="3">
      <w:numFmt w:val="bullet"/>
      <w:lvlText w:val=""/>
      <w:lvlJc w:val="left"/>
      <w:pPr>
        <w:ind w:left="1538" w:hanging="426"/>
      </w:pPr>
      <w:rPr>
        <w:rFonts w:hint="default"/>
        <w:w w:val="100"/>
      </w:rPr>
    </w:lvl>
    <w:lvl w:ilvl="4">
      <w:start w:val="1"/>
      <w:numFmt w:val="bullet"/>
      <w:lvlText w:val=""/>
      <w:lvlJc w:val="left"/>
      <w:pPr>
        <w:ind w:left="1754" w:hanging="360"/>
      </w:pPr>
      <w:rPr>
        <w:rFonts w:ascii="Symbol" w:hAnsi="Symbol" w:hint="default"/>
        <w:sz w:val="24"/>
        <w:szCs w:val="24"/>
      </w:rPr>
    </w:lvl>
    <w:lvl w:ilvl="5">
      <w:numFmt w:val="bullet"/>
      <w:lvlText w:val="•"/>
      <w:lvlJc w:val="left"/>
      <w:pPr>
        <w:ind w:left="3061" w:hanging="426"/>
      </w:pPr>
      <w:rPr>
        <w:rFonts w:hint="default"/>
      </w:rPr>
    </w:lvl>
    <w:lvl w:ilvl="6">
      <w:numFmt w:val="bullet"/>
      <w:lvlText w:val="•"/>
      <w:lvlJc w:val="left"/>
      <w:pPr>
        <w:ind w:left="4302" w:hanging="426"/>
      </w:pPr>
      <w:rPr>
        <w:rFonts w:hint="default"/>
      </w:rPr>
    </w:lvl>
    <w:lvl w:ilvl="7">
      <w:numFmt w:val="bullet"/>
      <w:lvlText w:val="•"/>
      <w:lvlJc w:val="left"/>
      <w:pPr>
        <w:ind w:left="5543" w:hanging="426"/>
      </w:pPr>
      <w:rPr>
        <w:rFonts w:hint="default"/>
      </w:rPr>
    </w:lvl>
    <w:lvl w:ilvl="8">
      <w:numFmt w:val="bullet"/>
      <w:lvlText w:val="•"/>
      <w:lvlJc w:val="left"/>
      <w:pPr>
        <w:ind w:left="6784" w:hanging="426"/>
      </w:pPr>
      <w:rPr>
        <w:rFonts w:hint="default"/>
      </w:rPr>
    </w:lvl>
  </w:abstractNum>
  <w:abstractNum w:abstractNumId="6" w15:restartNumberingAfterBreak="0">
    <w:nsid w:val="19382FCE"/>
    <w:multiLevelType w:val="multilevel"/>
    <w:tmpl w:val="6DCCCDA4"/>
    <w:lvl w:ilvl="0">
      <w:start w:val="5"/>
      <w:numFmt w:val="decimal"/>
      <w:lvlText w:val="%1"/>
      <w:lvlJc w:val="left"/>
      <w:pPr>
        <w:ind w:left="360" w:hanging="360"/>
      </w:pPr>
      <w:rPr>
        <w:rFonts w:hint="default"/>
      </w:rPr>
    </w:lvl>
    <w:lvl w:ilvl="1">
      <w:start w:val="4"/>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7" w15:restartNumberingAfterBreak="0">
    <w:nsid w:val="1BA955F3"/>
    <w:multiLevelType w:val="hybridMultilevel"/>
    <w:tmpl w:val="44A4C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B94FDC2">
      <w:start w:val="1"/>
      <w:numFmt w:val="bullet"/>
      <w:lvlText w:val=""/>
      <w:lvlJc w:val="left"/>
      <w:pPr>
        <w:ind w:left="2880" w:hanging="360"/>
      </w:pPr>
      <w:rPr>
        <w:rFonts w:ascii="Symbol" w:hAnsi="Symbol" w:hint="default"/>
        <w:sz w:val="24"/>
        <w:szCs w:val="24"/>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C10147"/>
    <w:multiLevelType w:val="multilevel"/>
    <w:tmpl w:val="428438D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B07E61"/>
    <w:multiLevelType w:val="multilevel"/>
    <w:tmpl w:val="A7EA6AE8"/>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9B5461A"/>
    <w:multiLevelType w:val="multilevel"/>
    <w:tmpl w:val="3C4A60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CD2EF0"/>
    <w:multiLevelType w:val="hybridMultilevel"/>
    <w:tmpl w:val="A6128AA8"/>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CC5E12"/>
    <w:multiLevelType w:val="multilevel"/>
    <w:tmpl w:val="025A8B0A"/>
    <w:styleLink w:val="Style1"/>
    <w:lvl w:ilvl="0">
      <w:start w:val="2"/>
      <w:numFmt w:val="decimal"/>
      <w:lvlText w:val="%1"/>
      <w:lvlJc w:val="left"/>
      <w:pPr>
        <w:ind w:left="360" w:hanging="360"/>
      </w:pPr>
      <w:rPr>
        <w:rFonts w:hint="default"/>
      </w:rPr>
    </w:lvl>
    <w:lvl w:ilvl="1">
      <w:start w:val="1"/>
      <w:numFmt w:val="none"/>
      <w:lvlText w:val="2.5"/>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D301DB0"/>
    <w:multiLevelType w:val="hybridMultilevel"/>
    <w:tmpl w:val="609835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A460FA"/>
    <w:multiLevelType w:val="multilevel"/>
    <w:tmpl w:val="44F620AC"/>
    <w:lvl w:ilvl="0">
      <w:start w:val="5"/>
      <w:numFmt w:val="none"/>
      <w:lvlText w:val="4.2"/>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3963EE"/>
    <w:multiLevelType w:val="hybridMultilevel"/>
    <w:tmpl w:val="F1D880E6"/>
    <w:lvl w:ilvl="0" w:tplc="0809000F">
      <w:start w:val="1"/>
      <w:numFmt w:val="decimal"/>
      <w:lvlText w:val="%1."/>
      <w:lvlJc w:val="left"/>
      <w:pPr>
        <w:ind w:left="360" w:hanging="360"/>
      </w:p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6" w15:restartNumberingAfterBreak="0">
    <w:nsid w:val="422A7E05"/>
    <w:multiLevelType w:val="multilevel"/>
    <w:tmpl w:val="C89CAAD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33E70A8"/>
    <w:multiLevelType w:val="hybridMultilevel"/>
    <w:tmpl w:val="F3721608"/>
    <w:lvl w:ilvl="0" w:tplc="67E8C7C8">
      <w:start w:val="4"/>
      <w:numFmt w:val="decimal"/>
      <w:lvlText w:val="%1"/>
      <w:lvlJc w:val="left"/>
      <w:pPr>
        <w:ind w:left="480" w:hanging="360"/>
      </w:pPr>
      <w:rPr>
        <w:rFonts w:hint="default"/>
      </w:rPr>
    </w:lvl>
    <w:lvl w:ilvl="1" w:tplc="08090019">
      <w:start w:val="1"/>
      <w:numFmt w:val="lowerLetter"/>
      <w:lvlText w:val="%2."/>
      <w:lvlJc w:val="left"/>
      <w:pPr>
        <w:ind w:left="1200" w:hanging="360"/>
      </w:pPr>
    </w:lvl>
    <w:lvl w:ilvl="2" w:tplc="0809001B">
      <w:start w:val="1"/>
      <w:numFmt w:val="lowerRoman"/>
      <w:lvlText w:val="%3."/>
      <w:lvlJc w:val="right"/>
      <w:pPr>
        <w:ind w:left="1920" w:hanging="180"/>
      </w:pPr>
    </w:lvl>
    <w:lvl w:ilvl="3" w:tplc="0809000F">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8" w15:restartNumberingAfterBreak="0">
    <w:nsid w:val="5772702D"/>
    <w:multiLevelType w:val="multilevel"/>
    <w:tmpl w:val="572E0066"/>
    <w:lvl w:ilvl="0">
      <w:start w:val="2"/>
      <w:numFmt w:val="decimal"/>
      <w:lvlText w:val="%1"/>
      <w:lvlJc w:val="left"/>
      <w:pPr>
        <w:ind w:left="360" w:hanging="360"/>
      </w:pPr>
      <w:rPr>
        <w:rFonts w:hint="default"/>
      </w:rPr>
    </w:lvl>
    <w:lvl w:ilvl="1">
      <w:start w:val="1"/>
      <w:numFmt w:val="none"/>
      <w:lvlText w:val="2.6"/>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57CB6063"/>
    <w:multiLevelType w:val="multilevel"/>
    <w:tmpl w:val="91EECD48"/>
    <w:lvl w:ilvl="0">
      <w:start w:val="1"/>
      <w:numFmt w:val="decimal"/>
      <w:lvlText w:val="%1."/>
      <w:lvlJc w:val="left"/>
      <w:pPr>
        <w:ind w:left="829" w:hanging="710"/>
      </w:pPr>
      <w:rPr>
        <w:rFonts w:ascii="Arial" w:eastAsia="Arial" w:hAnsi="Arial" w:cs="Arial" w:hint="default"/>
        <w:w w:val="99"/>
        <w:sz w:val="24"/>
        <w:szCs w:val="24"/>
      </w:rPr>
    </w:lvl>
    <w:lvl w:ilvl="1">
      <w:start w:val="1"/>
      <w:numFmt w:val="decimal"/>
      <w:lvlText w:val="%1.%2."/>
      <w:lvlJc w:val="left"/>
      <w:pPr>
        <w:ind w:left="829" w:hanging="710"/>
      </w:pPr>
      <w:rPr>
        <w:rFonts w:ascii="Arial" w:eastAsia="Arial" w:hAnsi="Arial" w:cs="Arial" w:hint="default"/>
        <w:b w:val="0"/>
        <w:bCs w:val="0"/>
        <w:w w:val="99"/>
        <w:sz w:val="24"/>
        <w:szCs w:val="24"/>
      </w:rPr>
    </w:lvl>
    <w:lvl w:ilvl="2">
      <w:start w:val="1"/>
      <w:numFmt w:val="decimal"/>
      <w:lvlText w:val="%1.%2.%3."/>
      <w:lvlJc w:val="left"/>
      <w:pPr>
        <w:ind w:left="1344" w:hanging="720"/>
      </w:pPr>
      <w:rPr>
        <w:rFonts w:ascii="Arial" w:eastAsia="Arial" w:hAnsi="Arial" w:cs="Arial" w:hint="default"/>
        <w:w w:val="99"/>
        <w:sz w:val="24"/>
        <w:szCs w:val="24"/>
      </w:rPr>
    </w:lvl>
    <w:lvl w:ilvl="3">
      <w:start w:val="1"/>
      <w:numFmt w:val="bullet"/>
      <w:lvlText w:val=""/>
      <w:lvlJc w:val="left"/>
      <w:pPr>
        <w:ind w:left="1472" w:hanging="360"/>
      </w:pPr>
      <w:rPr>
        <w:rFonts w:ascii="Symbol" w:hAnsi="Symbol" w:hint="default"/>
        <w:sz w:val="24"/>
        <w:szCs w:val="24"/>
      </w:rPr>
    </w:lvl>
    <w:lvl w:ilvl="4">
      <w:numFmt w:val="bullet"/>
      <w:lvlText w:val="•"/>
      <w:lvlJc w:val="left"/>
      <w:pPr>
        <w:ind w:left="1820" w:hanging="426"/>
      </w:pPr>
      <w:rPr>
        <w:rFonts w:hint="default"/>
      </w:rPr>
    </w:lvl>
    <w:lvl w:ilvl="5">
      <w:numFmt w:val="bullet"/>
      <w:lvlText w:val="•"/>
      <w:lvlJc w:val="left"/>
      <w:pPr>
        <w:ind w:left="3061" w:hanging="426"/>
      </w:pPr>
      <w:rPr>
        <w:rFonts w:hint="default"/>
      </w:rPr>
    </w:lvl>
    <w:lvl w:ilvl="6">
      <w:numFmt w:val="bullet"/>
      <w:lvlText w:val="•"/>
      <w:lvlJc w:val="left"/>
      <w:pPr>
        <w:ind w:left="4302" w:hanging="426"/>
      </w:pPr>
      <w:rPr>
        <w:rFonts w:hint="default"/>
      </w:rPr>
    </w:lvl>
    <w:lvl w:ilvl="7">
      <w:numFmt w:val="bullet"/>
      <w:lvlText w:val="•"/>
      <w:lvlJc w:val="left"/>
      <w:pPr>
        <w:ind w:left="5543" w:hanging="426"/>
      </w:pPr>
      <w:rPr>
        <w:rFonts w:hint="default"/>
      </w:rPr>
    </w:lvl>
    <w:lvl w:ilvl="8">
      <w:numFmt w:val="bullet"/>
      <w:lvlText w:val="•"/>
      <w:lvlJc w:val="left"/>
      <w:pPr>
        <w:ind w:left="6784" w:hanging="426"/>
      </w:pPr>
      <w:rPr>
        <w:rFonts w:hint="default"/>
      </w:rPr>
    </w:lvl>
  </w:abstractNum>
  <w:abstractNum w:abstractNumId="20" w15:restartNumberingAfterBreak="0">
    <w:nsid w:val="66760F59"/>
    <w:multiLevelType w:val="multilevel"/>
    <w:tmpl w:val="DFECF5D8"/>
    <w:lvl w:ilvl="0">
      <w:start w:val="1"/>
      <w:numFmt w:val="decimal"/>
      <w:lvlText w:val="%1."/>
      <w:lvlJc w:val="left"/>
      <w:pPr>
        <w:ind w:left="829" w:hanging="710"/>
      </w:pPr>
      <w:rPr>
        <w:rFonts w:ascii="Arial" w:eastAsia="Arial" w:hAnsi="Arial" w:cs="Arial" w:hint="default"/>
        <w:w w:val="99"/>
        <w:sz w:val="22"/>
        <w:szCs w:val="22"/>
      </w:rPr>
    </w:lvl>
    <w:lvl w:ilvl="1">
      <w:start w:val="1"/>
      <w:numFmt w:val="bullet"/>
      <w:lvlText w:val=""/>
      <w:lvlJc w:val="left"/>
      <w:pPr>
        <w:ind w:left="479" w:hanging="360"/>
      </w:pPr>
      <w:rPr>
        <w:rFonts w:ascii="Symbol" w:hAnsi="Symbol" w:hint="default"/>
      </w:rPr>
    </w:lvl>
    <w:lvl w:ilvl="2">
      <w:start w:val="1"/>
      <w:numFmt w:val="decimal"/>
      <w:lvlText w:val="%1.%2.%3."/>
      <w:lvlJc w:val="left"/>
      <w:pPr>
        <w:ind w:left="1344" w:hanging="720"/>
      </w:pPr>
      <w:rPr>
        <w:rFonts w:ascii="Arial" w:eastAsia="Arial" w:hAnsi="Arial" w:cs="Arial" w:hint="default"/>
        <w:w w:val="99"/>
        <w:sz w:val="22"/>
        <w:szCs w:val="22"/>
      </w:rPr>
    </w:lvl>
    <w:lvl w:ilvl="3">
      <w:numFmt w:val="bullet"/>
      <w:lvlText w:val=""/>
      <w:lvlJc w:val="left"/>
      <w:pPr>
        <w:ind w:left="1538" w:hanging="426"/>
      </w:pPr>
      <w:rPr>
        <w:rFonts w:hint="default"/>
        <w:w w:val="100"/>
      </w:rPr>
    </w:lvl>
    <w:lvl w:ilvl="4">
      <w:start w:val="1"/>
      <w:numFmt w:val="bullet"/>
      <w:lvlText w:val=""/>
      <w:lvlJc w:val="left"/>
      <w:pPr>
        <w:ind w:left="1754" w:hanging="360"/>
      </w:pPr>
      <w:rPr>
        <w:rFonts w:ascii="Symbol" w:hAnsi="Symbol" w:hint="default"/>
      </w:rPr>
    </w:lvl>
    <w:lvl w:ilvl="5">
      <w:numFmt w:val="bullet"/>
      <w:lvlText w:val="•"/>
      <w:lvlJc w:val="left"/>
      <w:pPr>
        <w:ind w:left="3061" w:hanging="426"/>
      </w:pPr>
      <w:rPr>
        <w:rFonts w:hint="default"/>
      </w:rPr>
    </w:lvl>
    <w:lvl w:ilvl="6">
      <w:numFmt w:val="bullet"/>
      <w:lvlText w:val="•"/>
      <w:lvlJc w:val="left"/>
      <w:pPr>
        <w:ind w:left="4302" w:hanging="426"/>
      </w:pPr>
      <w:rPr>
        <w:rFonts w:hint="default"/>
      </w:rPr>
    </w:lvl>
    <w:lvl w:ilvl="7">
      <w:numFmt w:val="bullet"/>
      <w:lvlText w:val="•"/>
      <w:lvlJc w:val="left"/>
      <w:pPr>
        <w:ind w:left="5543" w:hanging="426"/>
      </w:pPr>
      <w:rPr>
        <w:rFonts w:hint="default"/>
      </w:rPr>
    </w:lvl>
    <w:lvl w:ilvl="8">
      <w:numFmt w:val="bullet"/>
      <w:lvlText w:val="•"/>
      <w:lvlJc w:val="left"/>
      <w:pPr>
        <w:ind w:left="6784" w:hanging="426"/>
      </w:pPr>
      <w:rPr>
        <w:rFonts w:hint="default"/>
      </w:rPr>
    </w:lvl>
  </w:abstractNum>
  <w:abstractNum w:abstractNumId="21" w15:restartNumberingAfterBreak="0">
    <w:nsid w:val="6E46443A"/>
    <w:multiLevelType w:val="multilevel"/>
    <w:tmpl w:val="273EE1EC"/>
    <w:lvl w:ilvl="0">
      <w:start w:val="1"/>
      <w:numFmt w:val="decimal"/>
      <w:lvlText w:val="%1."/>
      <w:lvlJc w:val="left"/>
      <w:pPr>
        <w:ind w:left="829" w:hanging="710"/>
      </w:pPr>
      <w:rPr>
        <w:rFonts w:ascii="Arial" w:eastAsia="Arial" w:hAnsi="Arial" w:cs="Arial" w:hint="default"/>
        <w:w w:val="99"/>
        <w:sz w:val="22"/>
        <w:szCs w:val="22"/>
      </w:rPr>
    </w:lvl>
    <w:lvl w:ilvl="1">
      <w:start w:val="1"/>
      <w:numFmt w:val="decimal"/>
      <w:lvlText w:val="%1.%2."/>
      <w:lvlJc w:val="left"/>
      <w:pPr>
        <w:ind w:left="829" w:hanging="710"/>
      </w:pPr>
      <w:rPr>
        <w:rFonts w:ascii="Arial" w:eastAsia="Arial" w:hAnsi="Arial" w:cs="Arial" w:hint="default"/>
        <w:w w:val="99"/>
        <w:sz w:val="22"/>
        <w:szCs w:val="22"/>
      </w:rPr>
    </w:lvl>
    <w:lvl w:ilvl="2">
      <w:start w:val="1"/>
      <w:numFmt w:val="decimal"/>
      <w:lvlText w:val="%1.%2.%3."/>
      <w:lvlJc w:val="left"/>
      <w:pPr>
        <w:ind w:left="1344" w:hanging="720"/>
      </w:pPr>
      <w:rPr>
        <w:rFonts w:ascii="Arial" w:eastAsia="Arial" w:hAnsi="Arial" w:cs="Arial" w:hint="default"/>
        <w:w w:val="99"/>
        <w:sz w:val="22"/>
        <w:szCs w:val="22"/>
      </w:rPr>
    </w:lvl>
    <w:lvl w:ilvl="3">
      <w:numFmt w:val="bullet"/>
      <w:lvlText w:val=""/>
      <w:lvlJc w:val="left"/>
      <w:pPr>
        <w:ind w:left="1538" w:hanging="426"/>
      </w:pPr>
      <w:rPr>
        <w:rFonts w:hint="default"/>
        <w:w w:val="100"/>
      </w:rPr>
    </w:lvl>
    <w:lvl w:ilvl="4">
      <w:numFmt w:val="bullet"/>
      <w:lvlText w:val="•"/>
      <w:lvlJc w:val="left"/>
      <w:pPr>
        <w:ind w:left="1820" w:hanging="426"/>
      </w:pPr>
      <w:rPr>
        <w:rFonts w:hint="default"/>
      </w:rPr>
    </w:lvl>
    <w:lvl w:ilvl="5">
      <w:numFmt w:val="bullet"/>
      <w:lvlText w:val="•"/>
      <w:lvlJc w:val="left"/>
      <w:pPr>
        <w:ind w:left="3061" w:hanging="426"/>
      </w:pPr>
      <w:rPr>
        <w:rFonts w:hint="default"/>
      </w:rPr>
    </w:lvl>
    <w:lvl w:ilvl="6">
      <w:numFmt w:val="bullet"/>
      <w:lvlText w:val="•"/>
      <w:lvlJc w:val="left"/>
      <w:pPr>
        <w:ind w:left="4302" w:hanging="426"/>
      </w:pPr>
      <w:rPr>
        <w:rFonts w:hint="default"/>
      </w:rPr>
    </w:lvl>
    <w:lvl w:ilvl="7">
      <w:numFmt w:val="bullet"/>
      <w:lvlText w:val="•"/>
      <w:lvlJc w:val="left"/>
      <w:pPr>
        <w:ind w:left="5543" w:hanging="426"/>
      </w:pPr>
      <w:rPr>
        <w:rFonts w:hint="default"/>
      </w:rPr>
    </w:lvl>
    <w:lvl w:ilvl="8">
      <w:numFmt w:val="bullet"/>
      <w:lvlText w:val="•"/>
      <w:lvlJc w:val="left"/>
      <w:pPr>
        <w:ind w:left="6784" w:hanging="426"/>
      </w:pPr>
      <w:rPr>
        <w:rFonts w:hint="default"/>
      </w:rPr>
    </w:lvl>
  </w:abstractNum>
  <w:num w:numId="1" w16cid:durableId="1520973688">
    <w:abstractNumId w:val="19"/>
  </w:num>
  <w:num w:numId="2" w16cid:durableId="265773619">
    <w:abstractNumId w:val="21"/>
  </w:num>
  <w:num w:numId="3" w16cid:durableId="837623817">
    <w:abstractNumId w:val="5"/>
  </w:num>
  <w:num w:numId="4" w16cid:durableId="593058088">
    <w:abstractNumId w:val="20"/>
  </w:num>
  <w:num w:numId="5" w16cid:durableId="937567327">
    <w:abstractNumId w:val="7"/>
  </w:num>
  <w:num w:numId="6" w16cid:durableId="225991022">
    <w:abstractNumId w:val="3"/>
  </w:num>
  <w:num w:numId="7" w16cid:durableId="31156973">
    <w:abstractNumId w:val="17"/>
  </w:num>
  <w:num w:numId="8" w16cid:durableId="1320384017">
    <w:abstractNumId w:val="18"/>
  </w:num>
  <w:num w:numId="9" w16cid:durableId="104229255">
    <w:abstractNumId w:val="4"/>
  </w:num>
  <w:num w:numId="10" w16cid:durableId="1658146871">
    <w:abstractNumId w:val="10"/>
  </w:num>
  <w:num w:numId="11" w16cid:durableId="231890812">
    <w:abstractNumId w:val="6"/>
  </w:num>
  <w:num w:numId="12" w16cid:durableId="818304393">
    <w:abstractNumId w:val="15"/>
  </w:num>
  <w:num w:numId="13" w16cid:durableId="621303157">
    <w:abstractNumId w:val="0"/>
  </w:num>
  <w:num w:numId="14" w16cid:durableId="1542204332">
    <w:abstractNumId w:val="9"/>
  </w:num>
  <w:num w:numId="15" w16cid:durableId="1157526993">
    <w:abstractNumId w:val="2"/>
  </w:num>
  <w:num w:numId="16" w16cid:durableId="81529479">
    <w:abstractNumId w:val="1"/>
  </w:num>
  <w:num w:numId="17" w16cid:durableId="391781052">
    <w:abstractNumId w:val="12"/>
  </w:num>
  <w:num w:numId="18" w16cid:durableId="723331632">
    <w:abstractNumId w:val="13"/>
  </w:num>
  <w:num w:numId="19" w16cid:durableId="2077588416">
    <w:abstractNumId w:val="11"/>
  </w:num>
  <w:num w:numId="20" w16cid:durableId="1648393300">
    <w:abstractNumId w:val="14"/>
  </w:num>
  <w:num w:numId="21" w16cid:durableId="926185875">
    <w:abstractNumId w:val="16"/>
  </w:num>
  <w:num w:numId="22" w16cid:durableId="1132401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1D7"/>
    <w:rsid w:val="00001D04"/>
    <w:rsid w:val="000374E1"/>
    <w:rsid w:val="00041137"/>
    <w:rsid w:val="0004261E"/>
    <w:rsid w:val="000830F5"/>
    <w:rsid w:val="00091FA1"/>
    <w:rsid w:val="00097122"/>
    <w:rsid w:val="000A0882"/>
    <w:rsid w:val="000E3181"/>
    <w:rsid w:val="000F4DF9"/>
    <w:rsid w:val="00100ACC"/>
    <w:rsid w:val="001130EB"/>
    <w:rsid w:val="0011463A"/>
    <w:rsid w:val="001559AF"/>
    <w:rsid w:val="00184FB7"/>
    <w:rsid w:val="00196872"/>
    <w:rsid w:val="001B287A"/>
    <w:rsid w:val="001D3D50"/>
    <w:rsid w:val="001E4219"/>
    <w:rsid w:val="001F059A"/>
    <w:rsid w:val="00273A2F"/>
    <w:rsid w:val="00282A23"/>
    <w:rsid w:val="002F4568"/>
    <w:rsid w:val="002F4BF2"/>
    <w:rsid w:val="003038FA"/>
    <w:rsid w:val="00314105"/>
    <w:rsid w:val="0035167D"/>
    <w:rsid w:val="00361106"/>
    <w:rsid w:val="00384BED"/>
    <w:rsid w:val="003A3D99"/>
    <w:rsid w:val="003E29A8"/>
    <w:rsid w:val="003E4CCA"/>
    <w:rsid w:val="004032BE"/>
    <w:rsid w:val="0041151A"/>
    <w:rsid w:val="0047277F"/>
    <w:rsid w:val="004B3A71"/>
    <w:rsid w:val="00522832"/>
    <w:rsid w:val="00536D3C"/>
    <w:rsid w:val="00536D51"/>
    <w:rsid w:val="00576318"/>
    <w:rsid w:val="005A1FA6"/>
    <w:rsid w:val="0063358B"/>
    <w:rsid w:val="00666992"/>
    <w:rsid w:val="00677EF5"/>
    <w:rsid w:val="00681426"/>
    <w:rsid w:val="006A33E6"/>
    <w:rsid w:val="006D4E15"/>
    <w:rsid w:val="00704401"/>
    <w:rsid w:val="00722F7A"/>
    <w:rsid w:val="00736B13"/>
    <w:rsid w:val="007434FF"/>
    <w:rsid w:val="007469A6"/>
    <w:rsid w:val="00762E07"/>
    <w:rsid w:val="00765432"/>
    <w:rsid w:val="00787762"/>
    <w:rsid w:val="007B719C"/>
    <w:rsid w:val="007D2598"/>
    <w:rsid w:val="007E1D71"/>
    <w:rsid w:val="007F041B"/>
    <w:rsid w:val="007F3600"/>
    <w:rsid w:val="008733E3"/>
    <w:rsid w:val="00875C47"/>
    <w:rsid w:val="008830E1"/>
    <w:rsid w:val="008861A8"/>
    <w:rsid w:val="0088707A"/>
    <w:rsid w:val="0089094A"/>
    <w:rsid w:val="008913BB"/>
    <w:rsid w:val="008C46FB"/>
    <w:rsid w:val="00924938"/>
    <w:rsid w:val="00936D65"/>
    <w:rsid w:val="009F16D2"/>
    <w:rsid w:val="00A2277E"/>
    <w:rsid w:val="00A35B04"/>
    <w:rsid w:val="00A5241F"/>
    <w:rsid w:val="00A6235E"/>
    <w:rsid w:val="00A853FB"/>
    <w:rsid w:val="00A97100"/>
    <w:rsid w:val="00AA148C"/>
    <w:rsid w:val="00AA5BB7"/>
    <w:rsid w:val="00AC14D4"/>
    <w:rsid w:val="00AF6CA7"/>
    <w:rsid w:val="00B85A88"/>
    <w:rsid w:val="00B95DA6"/>
    <w:rsid w:val="00BA5A20"/>
    <w:rsid w:val="00BB2EA1"/>
    <w:rsid w:val="00BB6876"/>
    <w:rsid w:val="00BC3064"/>
    <w:rsid w:val="00BE02F5"/>
    <w:rsid w:val="00BE08F5"/>
    <w:rsid w:val="00BF1DD1"/>
    <w:rsid w:val="00C03526"/>
    <w:rsid w:val="00C16B21"/>
    <w:rsid w:val="00C215A3"/>
    <w:rsid w:val="00C7063E"/>
    <w:rsid w:val="00C72B48"/>
    <w:rsid w:val="00C7451C"/>
    <w:rsid w:val="00C95051"/>
    <w:rsid w:val="00CA294D"/>
    <w:rsid w:val="00CA33D2"/>
    <w:rsid w:val="00CD4E68"/>
    <w:rsid w:val="00D421FC"/>
    <w:rsid w:val="00D811D7"/>
    <w:rsid w:val="00DC2FF8"/>
    <w:rsid w:val="00DE431F"/>
    <w:rsid w:val="00E15C89"/>
    <w:rsid w:val="00E74B3B"/>
    <w:rsid w:val="00E77228"/>
    <w:rsid w:val="00E900E2"/>
    <w:rsid w:val="00EA1C4D"/>
    <w:rsid w:val="00EB722C"/>
    <w:rsid w:val="00EC50E1"/>
    <w:rsid w:val="00EC7CE4"/>
    <w:rsid w:val="00F62539"/>
    <w:rsid w:val="00F64491"/>
    <w:rsid w:val="00FA5024"/>
    <w:rsid w:val="00FA596A"/>
    <w:rsid w:val="00FA788B"/>
    <w:rsid w:val="00FB6A8F"/>
    <w:rsid w:val="00FD7A88"/>
    <w:rsid w:val="00FE7CF9"/>
    <w:rsid w:val="0E012210"/>
    <w:rsid w:val="57361062"/>
    <w:rsid w:val="5B48E951"/>
    <w:rsid w:val="5CDC2E95"/>
    <w:rsid w:val="5E77FEF6"/>
    <w:rsid w:val="788945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CB871"/>
  <w15:docId w15:val="{52EF6DE8-F345-4F30-A400-267A7F440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829" w:hanging="70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538" w:hanging="42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A5A20"/>
    <w:pPr>
      <w:tabs>
        <w:tab w:val="center" w:pos="4513"/>
        <w:tab w:val="right" w:pos="9026"/>
      </w:tabs>
    </w:pPr>
  </w:style>
  <w:style w:type="character" w:customStyle="1" w:styleId="HeaderChar">
    <w:name w:val="Header Char"/>
    <w:basedOn w:val="DefaultParagraphFont"/>
    <w:link w:val="Header"/>
    <w:uiPriority w:val="99"/>
    <w:rsid w:val="00BA5A20"/>
    <w:rPr>
      <w:rFonts w:ascii="Arial" w:eastAsia="Arial" w:hAnsi="Arial" w:cs="Arial"/>
    </w:rPr>
  </w:style>
  <w:style w:type="paragraph" w:styleId="Footer">
    <w:name w:val="footer"/>
    <w:basedOn w:val="Normal"/>
    <w:link w:val="FooterChar"/>
    <w:uiPriority w:val="99"/>
    <w:unhideWhenUsed/>
    <w:rsid w:val="00BA5A20"/>
    <w:pPr>
      <w:tabs>
        <w:tab w:val="center" w:pos="4513"/>
        <w:tab w:val="right" w:pos="9026"/>
      </w:tabs>
    </w:pPr>
  </w:style>
  <w:style w:type="character" w:customStyle="1" w:styleId="FooterChar">
    <w:name w:val="Footer Char"/>
    <w:basedOn w:val="DefaultParagraphFont"/>
    <w:link w:val="Footer"/>
    <w:uiPriority w:val="99"/>
    <w:rsid w:val="00BA5A20"/>
    <w:rPr>
      <w:rFonts w:ascii="Arial" w:eastAsia="Arial" w:hAnsi="Arial" w:cs="Arial"/>
    </w:rPr>
  </w:style>
  <w:style w:type="paragraph" w:styleId="Revision">
    <w:name w:val="Revision"/>
    <w:hidden/>
    <w:uiPriority w:val="99"/>
    <w:semiHidden/>
    <w:rsid w:val="00A2277E"/>
    <w:pPr>
      <w:widowControl/>
      <w:autoSpaceDE/>
      <w:autoSpaceDN/>
    </w:pPr>
    <w:rPr>
      <w:rFonts w:ascii="Arial" w:eastAsia="Arial" w:hAnsi="Arial" w:cs="Arial"/>
    </w:rPr>
  </w:style>
  <w:style w:type="character" w:styleId="CommentReference">
    <w:name w:val="annotation reference"/>
    <w:basedOn w:val="DefaultParagraphFont"/>
    <w:semiHidden/>
    <w:unhideWhenUsed/>
    <w:rsid w:val="007469A6"/>
    <w:rPr>
      <w:sz w:val="16"/>
      <w:szCs w:val="16"/>
    </w:rPr>
  </w:style>
  <w:style w:type="paragraph" w:styleId="CommentText">
    <w:name w:val="annotation text"/>
    <w:basedOn w:val="Normal"/>
    <w:link w:val="CommentTextChar"/>
    <w:unhideWhenUsed/>
    <w:rsid w:val="007469A6"/>
    <w:rPr>
      <w:sz w:val="20"/>
      <w:szCs w:val="20"/>
    </w:rPr>
  </w:style>
  <w:style w:type="character" w:customStyle="1" w:styleId="CommentTextChar">
    <w:name w:val="Comment Text Char"/>
    <w:basedOn w:val="DefaultParagraphFont"/>
    <w:link w:val="CommentText"/>
    <w:rsid w:val="007469A6"/>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69A6"/>
    <w:rPr>
      <w:b/>
      <w:bCs/>
    </w:rPr>
  </w:style>
  <w:style w:type="character" w:customStyle="1" w:styleId="CommentSubjectChar">
    <w:name w:val="Comment Subject Char"/>
    <w:basedOn w:val="CommentTextChar"/>
    <w:link w:val="CommentSubject"/>
    <w:uiPriority w:val="99"/>
    <w:semiHidden/>
    <w:rsid w:val="007469A6"/>
    <w:rPr>
      <w:rFonts w:ascii="Arial" w:eastAsia="Arial" w:hAnsi="Arial" w:cs="Arial"/>
      <w:b/>
      <w:bCs/>
      <w:sz w:val="20"/>
      <w:szCs w:val="20"/>
    </w:rPr>
  </w:style>
  <w:style w:type="paragraph" w:styleId="NormalWeb">
    <w:name w:val="Normal (Web)"/>
    <w:basedOn w:val="Normal"/>
    <w:rsid w:val="00AC14D4"/>
    <w:pPr>
      <w:widowControl/>
      <w:autoSpaceDE/>
      <w:autoSpaceDN/>
      <w:spacing w:before="120"/>
      <w:jc w:val="both"/>
    </w:pPr>
    <w:rPr>
      <w:rFonts w:eastAsia="Times New Roman"/>
      <w:sz w:val="24"/>
      <w:szCs w:val="24"/>
      <w:lang w:val="en-GB" w:eastAsia="en-GB"/>
    </w:rPr>
  </w:style>
  <w:style w:type="numbering" w:customStyle="1" w:styleId="Style1">
    <w:name w:val="Style1"/>
    <w:uiPriority w:val="99"/>
    <w:rsid w:val="00F6449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52DDC3-D4F2-47F3-BF18-B8752DF016F1}">
  <ds:schemaRefs>
    <ds:schemaRef ds:uri="http://schemas.openxmlformats.org/officeDocument/2006/bibliography"/>
  </ds:schemaRefs>
</ds:datastoreItem>
</file>

<file path=customXml/itemProps2.xml><?xml version="1.0" encoding="utf-8"?>
<ds:datastoreItem xmlns:ds="http://schemas.openxmlformats.org/officeDocument/2006/customXml" ds:itemID="{48F3BC93-674D-4481-8CFF-0A3CDDADA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FE9EB-56F2-4D51-913D-146B5B85FFF3}">
  <ds:schemaRefs>
    <ds:schemaRef ds:uri="http://schemas.microsoft.com/sharepoint/v3/contenttype/forms"/>
  </ds:schemaRefs>
</ds:datastoreItem>
</file>

<file path=customXml/itemProps4.xml><?xml version="1.0" encoding="utf-8"?>
<ds:datastoreItem xmlns:ds="http://schemas.openxmlformats.org/officeDocument/2006/customXml" ds:itemID="{09A22558-5C89-43C2-A163-34693BA0D67E}">
  <ds:schemaRefs>
    <ds:schemaRef ds:uri="http://schemas.microsoft.com/office/2006/metadata/properties"/>
    <ds:schemaRef ds:uri="http://schemas.microsoft.com/office/infopath/2007/PartnerControls"/>
    <ds:schemaRef ds:uri="d7543e32-2670-4792-a823-ef6c9cad508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Oni-Awoyinka, Agnes</dc:creator>
  <cp:lastModifiedBy>Hale, Laura</cp:lastModifiedBy>
  <cp:revision>4</cp:revision>
  <dcterms:created xsi:type="dcterms:W3CDTF">2023-12-12T12:32:00Z</dcterms:created>
  <dcterms:modified xsi:type="dcterms:W3CDTF">2023-12-14T17:08:00Z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2022-08-09T00:00:00Z</vt:filetime>
  </property>
  <property fmtid="{D5CDD505-2E9C-101B-9397-08002B2CF9AE}" pid="3" name="Creator">
    <vt:lpwstr>PDFium</vt:lpwstr>
  </property>
  <property fmtid="{D5CDD505-2E9C-101B-9397-08002B2CF9AE}" pid="4" name="LastSaved">
    <vt:filetime>2022-08-09T00:00:00Z</vt:filetime>
  </property>
  <property fmtid="{D5CDD505-2E9C-101B-9397-08002B2CF9AE}" pid="5" name="ContentTypeId">
    <vt:lpwstr>0x0101005C15BDDAC882364F8280DCBEAAD7A3DE</vt:lpwstr>
  </property>
  <property fmtid="{D5CDD505-2E9C-101B-9397-08002B2CF9AE}" pid="6" name="MediaServiceImageTags">
    <vt:lpwstr/>
  </property>
  <property fmtid="{D5CDD505-2E9C-101B-9397-08002B2CF9AE}" pid="7" name="TaxCatchAll">
    <vt:lpwstr/>
  </property>
</Properties>
</file>